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D8" w:rsidRDefault="00F507D8" w:rsidP="0003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F507D8" w:rsidRDefault="00F507D8" w:rsidP="0003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46" w:rsidRPr="00031C46" w:rsidRDefault="00031C46" w:rsidP="00031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  <w:r w:rsidRPr="00031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031C46" w:rsidRPr="00031C46" w:rsidRDefault="00031C46" w:rsidP="00031C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Ассоциации «Совет муниципальных образований Республики Карелия»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E205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1C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0A2700" w:rsidRDefault="000A2700" w:rsidP="000A27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юбилейный год для Советом муниципальных образований нашей страны – 15-летие их создания. Несмотря на то, что первая Ассоциация муниципальных образований в нашей республике была создана еще в 90-е годы, новый отсчет ее деятельности связан с принятием 131-го Федерального закона «Об общих принципах организации местного самоуправления в Российской Федерации» - 2006-м годом.</w:t>
      </w:r>
    </w:p>
    <w:p w:rsidR="00F507D8" w:rsidRPr="00F507D8" w:rsidRDefault="00F507D8" w:rsidP="000A27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3</w:t>
      </w:r>
    </w:p>
    <w:p w:rsidR="00E04BF6" w:rsidRDefault="000A2700" w:rsidP="000A27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Ассоциация объединяет все 124 муниципальных образования. Торжественные мероприятия, связанные с юбилейной датой, прошли в апреле 2021 года. В торжественной обстановке Почетные грамоты и Благодарности Ассоциации получили </w:t>
      </w:r>
      <w:r w:rsidR="00D12C68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D12C6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сотрудник</w:t>
      </w:r>
      <w:r w:rsidR="00D12C6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МО, депутат</w:t>
      </w:r>
      <w:r w:rsidR="00D12C68">
        <w:rPr>
          <w:rFonts w:ascii="Times New Roman" w:eastAsia="Times New Roman" w:hAnsi="Times New Roman" w:cs="Times New Roman"/>
          <w:sz w:val="28"/>
          <w:szCs w:val="28"/>
        </w:rPr>
        <w:t>ы,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12C68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те, кто </w:t>
      </w:r>
      <w:r w:rsidR="003B5BA6">
        <w:rPr>
          <w:rFonts w:ascii="Times New Roman" w:eastAsia="Times New Roman" w:hAnsi="Times New Roman" w:cs="Times New Roman"/>
          <w:sz w:val="28"/>
          <w:szCs w:val="28"/>
        </w:rPr>
        <w:t>помогает решать вопросы местного значения и неравнодушен к тому, что происходит в наших МО.</w:t>
      </w:r>
      <w:r w:rsidR="00D12C68">
        <w:rPr>
          <w:rFonts w:ascii="Times New Roman" w:eastAsia="Times New Roman" w:hAnsi="Times New Roman" w:cs="Times New Roman"/>
          <w:sz w:val="28"/>
          <w:szCs w:val="28"/>
        </w:rPr>
        <w:t xml:space="preserve"> Всего 94 человека. </w:t>
      </w:r>
    </w:p>
    <w:p w:rsidR="00F507D8" w:rsidRPr="00F507D8" w:rsidRDefault="00F507D8" w:rsidP="000A27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3B5BA6" w:rsidRDefault="003B5BA6" w:rsidP="000A27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Правлением был организован и проведен конкурс на «Лучшего специалиста»</w:t>
      </w:r>
      <w:r w:rsidR="00E04BF6">
        <w:rPr>
          <w:rFonts w:ascii="Times New Roman" w:eastAsia="Times New Roman" w:hAnsi="Times New Roman" w:cs="Times New Roman"/>
          <w:sz w:val="28"/>
          <w:szCs w:val="28"/>
        </w:rPr>
        <w:t>. Итоги подведены в торжественной обстановке на юбилейном мероприятии. П</w:t>
      </w:r>
      <w:r>
        <w:rPr>
          <w:rFonts w:ascii="Times New Roman" w:eastAsia="Times New Roman" w:hAnsi="Times New Roman" w:cs="Times New Roman"/>
          <w:sz w:val="28"/>
          <w:szCs w:val="28"/>
        </w:rPr>
        <w:t>обедителями и номинантами которого стали не только специалисты администраций разного уровня, но и депутаты, общественники, активисты, работающие в территориальном общественном самоуправлении.</w:t>
      </w:r>
      <w:r w:rsidR="00E0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D8">
        <w:rPr>
          <w:rFonts w:ascii="Times New Roman" w:eastAsia="Times New Roman" w:hAnsi="Times New Roman" w:cs="Times New Roman"/>
          <w:sz w:val="28"/>
          <w:szCs w:val="28"/>
        </w:rPr>
        <w:t>Поздравления от Ассоциации получили ветераны муниципальной службы.</w:t>
      </w:r>
    </w:p>
    <w:p w:rsidR="00F507D8" w:rsidRPr="00F507D8" w:rsidRDefault="00F507D8" w:rsidP="007A6519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6</w:t>
      </w:r>
    </w:p>
    <w:p w:rsidR="007A6519" w:rsidRPr="007A6519" w:rsidRDefault="00E04BF6" w:rsidP="007A6519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в сентябре Ассоциация провела Первый Республиканский форум </w:t>
      </w:r>
      <w:r w:rsidR="00BE45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образований, собравший в одном зале </w:t>
      </w:r>
      <w:r>
        <w:rPr>
          <w:rFonts w:ascii="Times New Roman" w:eastAsia="Times New Roman" w:hAnsi="Times New Roman" w:cs="Times New Roman"/>
          <w:sz w:val="28"/>
          <w:szCs w:val="28"/>
        </w:rPr>
        <w:t>глав городских и сельских поселений.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 xml:space="preserve"> В рамках Форума состоялось п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 xml:space="preserve">одведение итогов 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 xml:space="preserve">Второго Республиканского 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 xml:space="preserve">конкурса «Самое красивое село (посёлок, деревня) Республики Карелия 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>и н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>аграждение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 xml:space="preserve">. Самое главное мы впервые провели 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 xml:space="preserve">Дискуссионный клуб по острым проблемам, 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 xml:space="preserve">которые были 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>обозначенны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 xml:space="preserve">, имелась возможность напрямую задать свои вопросы Министрам Правительства РК, высказать свою позицию. Кроме того, в преддверии выборов в качестве разрядки главы приняли участие в </w:t>
      </w:r>
      <w:proofErr w:type="spellStart"/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 xml:space="preserve">(игре) </w:t>
      </w:r>
      <w:r w:rsidR="007A6519" w:rsidRPr="007A6519">
        <w:rPr>
          <w:rFonts w:ascii="Times New Roman" w:eastAsia="Times New Roman" w:hAnsi="Times New Roman" w:cs="Times New Roman"/>
          <w:sz w:val="28"/>
          <w:szCs w:val="28"/>
        </w:rPr>
        <w:t>«Выборы»</w:t>
      </w:r>
      <w:r w:rsidR="007A6519">
        <w:rPr>
          <w:rFonts w:ascii="Times New Roman" w:eastAsia="Times New Roman" w:hAnsi="Times New Roman" w:cs="Times New Roman"/>
          <w:sz w:val="28"/>
          <w:szCs w:val="28"/>
        </w:rPr>
        <w:t>. Были победители, были и подарки.</w:t>
      </w:r>
    </w:p>
    <w:p w:rsidR="00F507D8" w:rsidRP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B37C7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F507D8" w:rsidRP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В ноябре проведен </w:t>
      </w:r>
      <w:r w:rsidRPr="00F507D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Республиканский форум ТОС, подготовлена и издана брошюра «В единстве сила и результат», рассказывающая, по каким направлениям в 2021 году реализованы проекты ТОС. Подготовлен ролик о ТОС-победителях федеральных и региональных конкурсах. 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 xml:space="preserve">Подведены итоги конкурса «Лучшее ТОС», вручены денежные сертификаты и наши </w:t>
      </w:r>
      <w:proofErr w:type="spellStart"/>
      <w:r w:rsidR="00B37C76">
        <w:rPr>
          <w:rFonts w:ascii="Times New Roman" w:eastAsia="Times New Roman" w:hAnsi="Times New Roman" w:cs="Times New Roman"/>
          <w:sz w:val="28"/>
          <w:szCs w:val="28"/>
        </w:rPr>
        <w:t>тосовцы</w:t>
      </w:r>
      <w:proofErr w:type="spellEnd"/>
      <w:r w:rsidR="00B37C76">
        <w:rPr>
          <w:rFonts w:ascii="Times New Roman" w:eastAsia="Times New Roman" w:hAnsi="Times New Roman" w:cs="Times New Roman"/>
          <w:sz w:val="28"/>
          <w:szCs w:val="28"/>
        </w:rPr>
        <w:t xml:space="preserve"> уже даже знают, как их используют. Это радует.</w:t>
      </w:r>
    </w:p>
    <w:p w:rsidR="00F507D8" w:rsidRP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37C7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04262">
        <w:rPr>
          <w:rFonts w:ascii="Times New Roman" w:eastAsia="Times New Roman" w:hAnsi="Times New Roman" w:cs="Times New Roman"/>
          <w:b/>
          <w:sz w:val="28"/>
          <w:szCs w:val="28"/>
        </w:rPr>
        <w:t>, 10</w:t>
      </w:r>
    </w:p>
    <w:p w:rsid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Коллеги! В следующем году </w:t>
      </w:r>
      <w:proofErr w:type="spellStart"/>
      <w:r w:rsidRPr="00F507D8">
        <w:rPr>
          <w:rFonts w:ascii="Times New Roman" w:eastAsia="Times New Roman" w:hAnsi="Times New Roman" w:cs="Times New Roman"/>
          <w:sz w:val="28"/>
          <w:szCs w:val="28"/>
        </w:rPr>
        <w:t>тосовскому</w:t>
      </w:r>
      <w:proofErr w:type="spellEnd"/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 движению Карелии, которое стало получать государственную поддержку, активно распространяться по всей территории республики, активно участвовать в преобразовании наших МО, вовлекать в это движение все больше неравнодушных, болеющих душой за судьбу малой родины людей 5 лет. </w:t>
      </w:r>
    </w:p>
    <w:p w:rsidR="00F507D8" w:rsidRP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Статистика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созданию органов 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ТОС в РК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количеству реализуемых в 2021 году проектов 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>на слайде.</w:t>
      </w:r>
    </w:p>
    <w:p w:rsidR="00F507D8" w:rsidRP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Как помните,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начиналось все с 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Карелия о предоставлении иных межбюджетных трансфертов на поддержку развития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Оно 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>было принято 18 января 2018 года N 9-П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реализации 18 проектов ТОС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923B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сегодня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 приобретает силу, авторитет, распространено практически по всей республике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>, безусловн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, заслуга Главы РК АО </w:t>
      </w:r>
      <w:proofErr w:type="spellStart"/>
      <w:r w:rsidRPr="00F507D8">
        <w:rPr>
          <w:rFonts w:ascii="Times New Roman" w:eastAsia="Times New Roman" w:hAnsi="Times New Roman" w:cs="Times New Roman"/>
          <w:sz w:val="28"/>
          <w:szCs w:val="28"/>
        </w:rPr>
        <w:t>Парфенчикова</w:t>
      </w:r>
      <w:proofErr w:type="spellEnd"/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, который поддержал стремление людей в их желании не ждать, а сегодня и сейчас делать что-то полезное совместно с ОМСУ по улучшению качества жизни в своих МО. И все 5 лет объем господдержки из года в год </w:t>
      </w:r>
      <w:r>
        <w:rPr>
          <w:rFonts w:ascii="Times New Roman" w:eastAsia="Times New Roman" w:hAnsi="Times New Roman" w:cs="Times New Roman"/>
          <w:sz w:val="28"/>
          <w:szCs w:val="28"/>
        </w:rPr>
        <w:t>растет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>.  Депутаты ЗС выступили в одном тандеме с Главой. За что мы все должны быть благодарны.</w:t>
      </w:r>
    </w:p>
    <w:p w:rsid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ОКМО в рамках Всероссийского конкурса «Лучшая практика ТОС» ввел номинацию «Лучший субъект РФ по работе с ТОС» и кроме того нас всех ждет очень ответственное и важное событие в сентябре следующего года есть предложение подготовить первый юбилейный сборник, своеобразный отчет о деятельности ТОС республики, о формах господдержки, о наших активных и лучших председателях, членах ТОС. Мы продумаем формат издания, но без вас, коллеги, </w:t>
      </w:r>
      <w:r w:rsidR="005923BC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ваших материалов </w:t>
      </w:r>
      <w:r w:rsidR="005923BC">
        <w:rPr>
          <w:rFonts w:ascii="Times New Roman" w:eastAsia="Times New Roman" w:hAnsi="Times New Roman" w:cs="Times New Roman"/>
          <w:sz w:val="28"/>
          <w:szCs w:val="28"/>
        </w:rPr>
        <w:t>издание не получится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>. Давайте</w:t>
      </w:r>
      <w:r w:rsidR="005923BC">
        <w:rPr>
          <w:rFonts w:ascii="Times New Roman" w:eastAsia="Times New Roman" w:hAnsi="Times New Roman" w:cs="Times New Roman"/>
          <w:sz w:val="28"/>
          <w:szCs w:val="28"/>
        </w:rPr>
        <w:t xml:space="preserve"> потрудимся, соберем по районам лучшее, и </w:t>
      </w:r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оставим в истории </w:t>
      </w:r>
      <w:proofErr w:type="spellStart"/>
      <w:r w:rsidRPr="00F507D8">
        <w:rPr>
          <w:rFonts w:ascii="Times New Roman" w:eastAsia="Times New Roman" w:hAnsi="Times New Roman" w:cs="Times New Roman"/>
          <w:sz w:val="28"/>
          <w:szCs w:val="28"/>
        </w:rPr>
        <w:t>ТОСовского</w:t>
      </w:r>
      <w:proofErr w:type="spellEnd"/>
      <w:r w:rsidRPr="00F507D8">
        <w:rPr>
          <w:rFonts w:ascii="Times New Roman" w:eastAsia="Times New Roman" w:hAnsi="Times New Roman" w:cs="Times New Roman"/>
          <w:sz w:val="28"/>
          <w:szCs w:val="28"/>
        </w:rPr>
        <w:t xml:space="preserve"> движения республики свой добрый след.</w:t>
      </w:r>
    </w:p>
    <w:p w:rsidR="00B37C76" w:rsidRDefault="00B37C76" w:rsidP="005923B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C76" w:rsidRDefault="00B37C76" w:rsidP="005923B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3BC" w:rsidRPr="005923BC" w:rsidRDefault="005923BC" w:rsidP="005923B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3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B37C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0426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5923BC" w:rsidRDefault="005923BC" w:rsidP="005923B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Со следующего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вносятся изменения во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конкурс ОАТОС. Первым этапом должны пройти региональные конкурсы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>«Лучшая практика ТОС»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уже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 будут иметь возможность участвовать 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конкурсе ОАТОС.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Ассоциация запустит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следующего года этот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конкурс </w:t>
      </w:r>
    </w:p>
    <w:p w:rsidR="005923BC" w:rsidRPr="005923BC" w:rsidRDefault="005923BC" w:rsidP="005923B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надо еще раз отметить, что с участием Ассоциации, оказанной методической помощи и представления наших участников в Москве в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 2021 году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во Всероссийском конкурсе ОАТОС 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«Формирование здорового образа жизни, физическая культура и спорт» 2 место занял ТОС «АРЕНА» </w:t>
      </w:r>
      <w:proofErr w:type="spellStart"/>
      <w:r w:rsidRPr="005923BC">
        <w:rPr>
          <w:rFonts w:ascii="Times New Roman" w:eastAsia="Times New Roman" w:hAnsi="Times New Roman" w:cs="Times New Roman"/>
          <w:sz w:val="28"/>
          <w:szCs w:val="28"/>
        </w:rPr>
        <w:t>Нововилговского</w:t>
      </w:r>
      <w:proofErr w:type="spellEnd"/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23BC">
        <w:rPr>
          <w:rFonts w:ascii="Times New Roman" w:eastAsia="Times New Roman" w:hAnsi="Times New Roman" w:cs="Times New Roman"/>
          <w:sz w:val="28"/>
          <w:szCs w:val="28"/>
        </w:rPr>
        <w:t>Прионежского</w:t>
      </w:r>
      <w:proofErr w:type="spellEnd"/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 района с проектом «Обустройство тропы здоровья «</w:t>
      </w:r>
      <w:proofErr w:type="spellStart"/>
      <w:r w:rsidRPr="005923BC">
        <w:rPr>
          <w:rFonts w:ascii="Times New Roman" w:eastAsia="Times New Roman" w:hAnsi="Times New Roman" w:cs="Times New Roman"/>
          <w:sz w:val="28"/>
          <w:szCs w:val="28"/>
        </w:rPr>
        <w:t>ПаркВилль</w:t>
      </w:r>
      <w:proofErr w:type="spellEnd"/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»». Подробнее опыт реализации этого проекта нам будет представлен сегодня. В номинации «Охрана памятников и объектов культурного наследия» 3 место занял ТОС «Симон-наволок» </w:t>
      </w:r>
      <w:proofErr w:type="spellStart"/>
      <w:r w:rsidRPr="005923BC">
        <w:rPr>
          <w:rFonts w:ascii="Times New Roman" w:eastAsia="Times New Roman" w:hAnsi="Times New Roman" w:cs="Times New Roman"/>
          <w:sz w:val="28"/>
          <w:szCs w:val="28"/>
        </w:rPr>
        <w:t>Видлицкого</w:t>
      </w:r>
      <w:proofErr w:type="spellEnd"/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23BC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района с проектом «Сохранение часовни Иоанна Предтечи – объекта культурного наследия XVIII века». </w:t>
      </w:r>
    </w:p>
    <w:p w:rsidR="005923BC" w:rsidRPr="005923BC" w:rsidRDefault="005923BC" w:rsidP="005923B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я уже сказала, с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о следующего года участниками этого конкурса могут быть только </w:t>
      </w:r>
      <w:r w:rsidRPr="00B37C76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</w:t>
      </w:r>
      <w:r w:rsidR="00B37C76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региональных </w:t>
      </w:r>
      <w:r w:rsidRPr="00B37C76">
        <w:rPr>
          <w:rFonts w:ascii="Times New Roman" w:eastAsia="Times New Roman" w:hAnsi="Times New Roman" w:cs="Times New Roman"/>
          <w:b/>
          <w:sz w:val="28"/>
          <w:szCs w:val="28"/>
        </w:rPr>
        <w:t>Ассоциаций ТОС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 xml:space="preserve">, участвовавшие и победившие </w:t>
      </w:r>
      <w:r w:rsidRPr="00B37C76">
        <w:rPr>
          <w:rFonts w:ascii="Times New Roman" w:eastAsia="Times New Roman" w:hAnsi="Times New Roman" w:cs="Times New Roman"/>
          <w:b/>
          <w:sz w:val="28"/>
          <w:szCs w:val="28"/>
        </w:rPr>
        <w:t>в региональном конкурсе</w:t>
      </w:r>
      <w:r w:rsidRPr="00592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3BC" w:rsidRPr="00F507D8" w:rsidRDefault="005923BC" w:rsidP="005923B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3BC">
        <w:rPr>
          <w:rFonts w:ascii="Times New Roman" w:eastAsia="Times New Roman" w:hAnsi="Times New Roman" w:cs="Times New Roman"/>
          <w:sz w:val="28"/>
          <w:szCs w:val="28"/>
        </w:rPr>
        <w:t>Поэтому просим, во-первых, не пропустить информацию об объявлении конкурса «Лучшая практика ТОС» и провести на местах работу по вступлению ТОС в Ассоциацию ТОС РК. На сегодняшний день членами ее являются чуть больше 20-ти ТОС.</w:t>
      </w:r>
    </w:p>
    <w:p w:rsidR="005923BC" w:rsidRPr="005923BC" w:rsidRDefault="005923BC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3BC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704262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B37C76" w:rsidRDefault="00704262" w:rsidP="00B37C76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закончить тему конкурсов 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сообщу, что в этом году мы провели еще один н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овы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 xml:space="preserve"> конкурс, инициированны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 xml:space="preserve"> главой РК «На лучший праздник </w:t>
      </w:r>
      <w:r w:rsidR="00B37C76" w:rsidRPr="004B2B48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7C76" w:rsidRPr="004B2B48">
        <w:rPr>
          <w:rFonts w:ascii="Times New Roman" w:eastAsia="Times New Roman" w:hAnsi="Times New Roman" w:cs="Times New Roman"/>
          <w:sz w:val="28"/>
          <w:szCs w:val="28"/>
        </w:rPr>
        <w:t xml:space="preserve"> (поселк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7C76" w:rsidRPr="004B2B48">
        <w:rPr>
          <w:rFonts w:ascii="Times New Roman" w:eastAsia="Times New Roman" w:hAnsi="Times New Roman" w:cs="Times New Roman"/>
          <w:sz w:val="28"/>
          <w:szCs w:val="28"/>
        </w:rPr>
        <w:t>, деревн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7C76" w:rsidRPr="004B2B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C76">
        <w:rPr>
          <w:rFonts w:ascii="Times New Roman" w:eastAsia="Times New Roman" w:hAnsi="Times New Roman" w:cs="Times New Roman"/>
          <w:sz w:val="28"/>
          <w:szCs w:val="28"/>
        </w:rPr>
        <w:t>». Итоги и награждение состоятся сразу после собрания.</w:t>
      </w:r>
    </w:p>
    <w:p w:rsidR="00704262" w:rsidRDefault="00704262" w:rsidP="0070426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Даже, читая материалы, видишь, с какой любовью и трепетом вы готовите для людей, с их непосредственным участием, привлекая различные учреждения, организации, гостей извне эти праздники. Надеюсь и в следующем году они пройдут на хорошем уровне,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 подготовлены и почетными гостями их станут руководители республики.</w:t>
      </w:r>
      <w:r w:rsidRPr="00704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262" w:rsidRDefault="00704262" w:rsidP="0070426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Отмечаем, что к</w:t>
      </w:r>
      <w:r>
        <w:rPr>
          <w:rFonts w:ascii="Times New Roman" w:eastAsia="Times New Roman" w:hAnsi="Times New Roman" w:cs="Times New Roman"/>
          <w:sz w:val="28"/>
          <w:szCs w:val="28"/>
        </w:rPr>
        <w:t>руг участников</w:t>
      </w:r>
      <w:r w:rsidRPr="00BE4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конкурсов расширяется, денежные премии и подарки, которые получают победители и участники служат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укреплению авторитета муниципальной власти на местах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повышению уровня благоустройства наших населенных пунктов.</w:t>
      </w:r>
    </w:p>
    <w:p w:rsidR="00704262" w:rsidRPr="00704262" w:rsidRDefault="00704262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507D8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Большим событием 2021 года стало празднование Дня Республики Карелия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Калевальском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 К этому событию Ассоциация подготовила календарь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Калевальском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районе, на мой взгляд, полно раскрывающего его красоту, яркую и разнообразную культурную жизнь, интересы творческих</w:t>
      </w:r>
      <w:r w:rsidRPr="0068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704262" w:rsidRPr="00704262" w:rsidRDefault="00704262" w:rsidP="0070426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507D8" w:rsidRPr="00171C24" w:rsidRDefault="00F507D8" w:rsidP="00F507D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C24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празднования </w:t>
      </w:r>
      <w:r w:rsidRPr="00171C24">
        <w:rPr>
          <w:rFonts w:ascii="Times New Roman" w:eastAsia="Times New Roman" w:hAnsi="Times New Roman" w:cs="Times New Roman"/>
          <w:sz w:val="28"/>
          <w:szCs w:val="28"/>
        </w:rPr>
        <w:t xml:space="preserve">провели с главами соревнования по карельским играм </w:t>
      </w:r>
      <w:proofErr w:type="spellStart"/>
      <w:r w:rsidRPr="00171C24">
        <w:rPr>
          <w:rFonts w:ascii="Times New Roman" w:eastAsia="Times New Roman" w:hAnsi="Times New Roman" w:cs="Times New Roman"/>
          <w:sz w:val="28"/>
          <w:szCs w:val="28"/>
        </w:rPr>
        <w:t>кюккя</w:t>
      </w:r>
      <w:proofErr w:type="spellEnd"/>
      <w:r w:rsidRPr="00171C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71C24">
        <w:rPr>
          <w:rFonts w:ascii="Times New Roman" w:eastAsia="Times New Roman" w:hAnsi="Times New Roman" w:cs="Times New Roman"/>
          <w:sz w:val="28"/>
          <w:szCs w:val="28"/>
        </w:rPr>
        <w:t>мёлькю</w:t>
      </w:r>
      <w:proofErr w:type="spellEnd"/>
      <w:r w:rsidRPr="00171C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Получилось очень зажигательно и увлекательно. Давайте сделаем подобные вещи традиционными. Районы получили от Ассоциации подарки – наборы этих игр. Пропагандируйте их в районах, вовлекайте в них жителей. </w:t>
      </w:r>
      <w:r w:rsidR="00704262">
        <w:rPr>
          <w:rFonts w:ascii="Times New Roman" w:eastAsia="Times New Roman" w:hAnsi="Times New Roman" w:cs="Times New Roman"/>
          <w:sz w:val="28"/>
          <w:szCs w:val="28"/>
        </w:rPr>
        <w:t>Используйте при проведении своих районных праздников.</w:t>
      </w:r>
    </w:p>
    <w:p w:rsidR="00704262" w:rsidRPr="00704262" w:rsidRDefault="00704262" w:rsidP="004B2B4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b/>
          <w:sz w:val="28"/>
          <w:szCs w:val="28"/>
        </w:rPr>
        <w:t>СЛАЙД 15</w:t>
      </w:r>
    </w:p>
    <w:p w:rsidR="00704262" w:rsidRPr="00704262" w:rsidRDefault="00704262" w:rsidP="0070426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sz w:val="28"/>
          <w:szCs w:val="28"/>
        </w:rPr>
        <w:t>Общими усилиями все членов Ассоциации подготовлен ежегодный Доклад «О состоянии местного самоуправления в Республике Карелия за 2020 год». Готовится он в соответствии с распоряжением Правительства Российской Федерации на основании докладов Ассоциаций всех субъектов РФ и итоговый направляется Правительству РФ.</w:t>
      </w:r>
    </w:p>
    <w:p w:rsidR="00704262" w:rsidRPr="00704262" w:rsidRDefault="00704262" w:rsidP="0070426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sz w:val="28"/>
          <w:szCs w:val="28"/>
        </w:rPr>
        <w:t xml:space="preserve">С удовлетворением хочу сказать, что в сводном докладе за 2020 год продемонстрирован опыт Республики Карелия по реализации программ ИБ (ППМИ, ТОС), опыт администрации ПГО по созданию и деятельности общественно-культурного центра НКО г. Петрозаводска, разработке и реализации проекта «Карта гостя», реализации администрацией КГО и АО «Северсталь» мероприятий по профилактике распространения </w:t>
      </w:r>
      <w:proofErr w:type="spellStart"/>
      <w:r w:rsidRPr="0070426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04262">
        <w:rPr>
          <w:rFonts w:ascii="Times New Roman" w:eastAsia="Times New Roman" w:hAnsi="Times New Roman" w:cs="Times New Roman"/>
          <w:sz w:val="28"/>
          <w:szCs w:val="28"/>
        </w:rPr>
        <w:t xml:space="preserve"> инфекции и преодолению негативных социально-экономических последствий пандемии. </w:t>
      </w:r>
    </w:p>
    <w:p w:rsidR="00704262" w:rsidRPr="00704262" w:rsidRDefault="00704262" w:rsidP="0070426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sz w:val="28"/>
          <w:szCs w:val="28"/>
        </w:rPr>
        <w:t>В целом доклад представляет собой набор лучших практик МО субъектов РФ по участию в реализации национальных (региональных) проектов, описана работа ОМСУ в период действия режима повышенной готовности, внедрение органами местного самоуправления инновационных моделей муниципального менеджмента, участие населения в развитии территорий муниципальных образований. Доклад размещен на нашем сайте (</w:t>
      </w:r>
      <w:proofErr w:type="spellStart"/>
      <w:r w:rsidRPr="00704262">
        <w:rPr>
          <w:rFonts w:ascii="Times New Roman" w:eastAsia="Times New Roman" w:hAnsi="Times New Roman" w:cs="Times New Roman"/>
          <w:sz w:val="28"/>
          <w:szCs w:val="28"/>
        </w:rPr>
        <w:t>асмо-</w:t>
      </w:r>
      <w:proofErr w:type="gramStart"/>
      <w:r w:rsidRPr="00704262">
        <w:rPr>
          <w:rFonts w:ascii="Times New Roman" w:eastAsia="Times New Roman" w:hAnsi="Times New Roman" w:cs="Times New Roman"/>
          <w:sz w:val="28"/>
          <w:szCs w:val="28"/>
        </w:rPr>
        <w:t>карелия.рф</w:t>
      </w:r>
      <w:proofErr w:type="spellEnd"/>
      <w:proofErr w:type="gramEnd"/>
      <w:r w:rsidRPr="00704262">
        <w:rPr>
          <w:rFonts w:ascii="Times New Roman" w:eastAsia="Times New Roman" w:hAnsi="Times New Roman" w:cs="Times New Roman"/>
          <w:sz w:val="28"/>
          <w:szCs w:val="28"/>
        </w:rPr>
        <w:t>) и может быть вам полезен в работе.</w:t>
      </w:r>
    </w:p>
    <w:p w:rsidR="00704262" w:rsidRPr="00704262" w:rsidRDefault="00704262" w:rsidP="004B2B4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16</w:t>
      </w:r>
    </w:p>
    <w:p w:rsidR="004B2B48" w:rsidRDefault="004B2B48" w:rsidP="004B2B4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Ассоциации значительно расширяется</w:t>
      </w:r>
      <w:r w:rsidR="006C3DC3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передачей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</w:t>
      </w:r>
      <w:r w:rsidR="006C3DC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функций по организации конкурса проектов по ППМИ</w:t>
      </w:r>
      <w:r w:rsidR="006C3DC3">
        <w:rPr>
          <w:rFonts w:ascii="Times New Roman" w:eastAsia="Times New Roman" w:hAnsi="Times New Roman" w:cs="Times New Roman"/>
          <w:sz w:val="28"/>
          <w:szCs w:val="28"/>
        </w:rPr>
        <w:t xml:space="preserve"> (внесены изменения в Постановление № 86)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3DC3">
        <w:rPr>
          <w:rFonts w:ascii="Times New Roman" w:eastAsia="Times New Roman" w:hAnsi="Times New Roman" w:cs="Times New Roman"/>
          <w:sz w:val="28"/>
          <w:szCs w:val="28"/>
        </w:rPr>
        <w:t>В целях реализации данного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6C3DC3">
        <w:rPr>
          <w:rFonts w:ascii="Times New Roman" w:eastAsia="Times New Roman" w:hAnsi="Times New Roman" w:cs="Times New Roman"/>
          <w:sz w:val="28"/>
          <w:szCs w:val="28"/>
        </w:rPr>
        <w:t xml:space="preserve">29.11.2021 года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 Правления об организации конкурса, разработана электронная площадка для подачи заявок, каждой администрации открыт личный кабинет. Несмотря на то, что заявки теперь будут приниматься только в электронном виде, подлинники документов необходимо х</w:t>
      </w:r>
      <w:r w:rsidR="00B37B2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анить не менее 3-х лет. Последний срок – 25 декабря. В документы внесены существенные изменения. Во-первых, изменились в лучшую сторону %%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республиканского бюджета, </w:t>
      </w:r>
      <w:r w:rsidR="00B37B23">
        <w:rPr>
          <w:rFonts w:ascii="Times New Roman" w:eastAsia="Times New Roman" w:hAnsi="Times New Roman" w:cs="Times New Roman"/>
          <w:sz w:val="28"/>
          <w:szCs w:val="28"/>
        </w:rPr>
        <w:t xml:space="preserve">других уровней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>Во-вторых, дано право подать неограниченное количество заявок.</w:t>
      </w:r>
    </w:p>
    <w:p w:rsidR="004B2B48" w:rsidRDefault="00B37B23" w:rsidP="004B2B4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ближайшее время будет подписано Постановление ПРК об определении Организатором конкурсов ТОС тоже Ассоциацию.</w:t>
      </w:r>
    </w:p>
    <w:p w:rsidR="00B37B23" w:rsidRDefault="00B37B23" w:rsidP="004B2B4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будет подготовлена электронная площадка для подачи заявок на все конкурсы ТОС и названные выше конкурсы Ассоциации.</w:t>
      </w:r>
    </w:p>
    <w:p w:rsidR="006C3DC3" w:rsidRDefault="006C3DC3" w:rsidP="006C3DC3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представить специалистов, которые будут работать по программам ПМИ и ТОС. Это ИВ Кузьмина и ЮИ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Лесонен</w:t>
      </w:r>
      <w:proofErr w:type="spellEnd"/>
    </w:p>
    <w:p w:rsidR="00704262" w:rsidRPr="00704262" w:rsidRDefault="00704262" w:rsidP="00520FA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262">
        <w:rPr>
          <w:rFonts w:ascii="Times New Roman" w:eastAsia="Times New Roman" w:hAnsi="Times New Roman" w:cs="Times New Roman"/>
          <w:b/>
          <w:sz w:val="28"/>
          <w:szCs w:val="28"/>
        </w:rPr>
        <w:t>СЛАЙД 17</w:t>
      </w:r>
    </w:p>
    <w:p w:rsidR="00665907" w:rsidRDefault="00E601AE" w:rsidP="00520FA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Большую работу исполнительная дирекция ведет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асмо-карелия.рф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4332">
        <w:rPr>
          <w:rFonts w:ascii="Times New Roman" w:eastAsia="Times New Roman" w:hAnsi="Times New Roman" w:cs="Times New Roman"/>
          <w:sz w:val="28"/>
          <w:szCs w:val="28"/>
        </w:rPr>
        <w:t>Наше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конкурсе «Лучший муниципальный сайт», </w:t>
      </w:r>
      <w:r w:rsidR="00981B04">
        <w:rPr>
          <w:rFonts w:ascii="Times New Roman" w:eastAsia="Times New Roman" w:hAnsi="Times New Roman" w:cs="Times New Roman"/>
          <w:sz w:val="28"/>
          <w:szCs w:val="28"/>
        </w:rPr>
        <w:t>который проводит Российская муниципальная академия, увенчался успехом, Ассоциация стала победителем в номинации «Лучший сайт ассоциаций (объединений) МО»</w:t>
      </w:r>
      <w:r w:rsidR="00FA45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7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332">
        <w:rPr>
          <w:rFonts w:ascii="Times New Roman" w:eastAsia="Times New Roman" w:hAnsi="Times New Roman" w:cs="Times New Roman"/>
          <w:sz w:val="28"/>
          <w:szCs w:val="28"/>
        </w:rPr>
        <w:t>Спасибо всем, кто своим голосование поддержал наш сайт, кто им пользуется и находит для себя полезное.</w:t>
      </w:r>
      <w:r w:rsidR="00FC38D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1C7356">
        <w:rPr>
          <w:rFonts w:ascii="Times New Roman" w:eastAsia="Times New Roman" w:hAnsi="Times New Roman" w:cs="Times New Roman"/>
          <w:sz w:val="28"/>
          <w:szCs w:val="28"/>
        </w:rPr>
        <w:t xml:space="preserve">ы размещаем новое в законодательстве, дайджесты, подготовленные юристами ВАРМСУ с материалами </w:t>
      </w:r>
      <w:r w:rsidR="00FC38D0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1C7356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FC38D0">
        <w:rPr>
          <w:rFonts w:ascii="Times New Roman" w:eastAsia="Times New Roman" w:hAnsi="Times New Roman" w:cs="Times New Roman"/>
          <w:sz w:val="28"/>
          <w:szCs w:val="28"/>
        </w:rPr>
        <w:t xml:space="preserve">, что происходит </w:t>
      </w:r>
      <w:r w:rsidR="001C7356">
        <w:rPr>
          <w:rFonts w:ascii="Times New Roman" w:eastAsia="Times New Roman" w:hAnsi="Times New Roman" w:cs="Times New Roman"/>
          <w:sz w:val="28"/>
          <w:szCs w:val="28"/>
        </w:rPr>
        <w:t>в МСУ</w:t>
      </w:r>
      <w:r w:rsidR="00FC38D0">
        <w:rPr>
          <w:rFonts w:ascii="Times New Roman" w:eastAsia="Times New Roman" w:hAnsi="Times New Roman" w:cs="Times New Roman"/>
          <w:sz w:val="28"/>
          <w:szCs w:val="28"/>
        </w:rPr>
        <w:t xml:space="preserve"> нашей страны</w:t>
      </w:r>
      <w:r w:rsidR="001C7356">
        <w:rPr>
          <w:rFonts w:ascii="Times New Roman" w:eastAsia="Times New Roman" w:hAnsi="Times New Roman" w:cs="Times New Roman"/>
          <w:sz w:val="28"/>
          <w:szCs w:val="28"/>
        </w:rPr>
        <w:t xml:space="preserve">, различные публикации, опыт, информации о различных курсах, </w:t>
      </w:r>
      <w:proofErr w:type="spellStart"/>
      <w:r w:rsidR="001C7356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1C7356">
        <w:rPr>
          <w:rFonts w:ascii="Times New Roman" w:eastAsia="Times New Roman" w:hAnsi="Times New Roman" w:cs="Times New Roman"/>
          <w:sz w:val="28"/>
          <w:szCs w:val="28"/>
        </w:rPr>
        <w:t>, онлайн-совещаниях</w:t>
      </w:r>
      <w:r w:rsidR="00665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38D0">
        <w:rPr>
          <w:rFonts w:ascii="Times New Roman" w:eastAsia="Times New Roman" w:hAnsi="Times New Roman" w:cs="Times New Roman"/>
          <w:sz w:val="28"/>
          <w:szCs w:val="28"/>
        </w:rPr>
        <w:t xml:space="preserve">здесь можно найти </w:t>
      </w:r>
      <w:r w:rsidR="00665907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C38D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65907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="00FC38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5907">
        <w:rPr>
          <w:rFonts w:ascii="Times New Roman" w:eastAsia="Times New Roman" w:hAnsi="Times New Roman" w:cs="Times New Roman"/>
          <w:sz w:val="28"/>
          <w:szCs w:val="28"/>
        </w:rPr>
        <w:t xml:space="preserve"> по конкурсам, модельные нормативные акты, разработанные юристами ВАРМСУ и ОАТОС.</w:t>
      </w:r>
      <w:r w:rsidR="00704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907">
        <w:rPr>
          <w:rFonts w:ascii="Times New Roman" w:eastAsia="Times New Roman" w:hAnsi="Times New Roman" w:cs="Times New Roman"/>
          <w:sz w:val="28"/>
          <w:szCs w:val="28"/>
        </w:rPr>
        <w:t>Пользуйтесь, пожалуйста</w:t>
      </w:r>
      <w:r w:rsidR="00704262">
        <w:rPr>
          <w:rFonts w:ascii="Times New Roman" w:eastAsia="Times New Roman" w:hAnsi="Times New Roman" w:cs="Times New Roman"/>
          <w:sz w:val="28"/>
          <w:szCs w:val="28"/>
        </w:rPr>
        <w:t>, активнее</w:t>
      </w:r>
      <w:r w:rsidR="0066590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71C24" w:rsidRDefault="00704262" w:rsidP="00520FA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Авторите</w:t>
      </w:r>
      <w:r w:rsidR="001523B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 w:rsidR="001523BF">
        <w:rPr>
          <w:rFonts w:ascii="Times New Roman" w:eastAsia="Times New Roman" w:hAnsi="Times New Roman" w:cs="Times New Roman"/>
          <w:sz w:val="28"/>
          <w:szCs w:val="28"/>
        </w:rPr>
        <w:t>ОКМО, ВАРМСУ (</w:t>
      </w:r>
      <w:proofErr w:type="spellStart"/>
      <w:r w:rsidR="001523BF">
        <w:rPr>
          <w:rFonts w:ascii="Times New Roman" w:eastAsia="Times New Roman" w:hAnsi="Times New Roman" w:cs="Times New Roman"/>
          <w:sz w:val="28"/>
          <w:szCs w:val="28"/>
        </w:rPr>
        <w:t>фереральных</w:t>
      </w:r>
      <w:proofErr w:type="spellEnd"/>
      <w:r w:rsidR="001523B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организаций), органов </w:t>
      </w:r>
      <w:proofErr w:type="spellStart"/>
      <w:r w:rsidR="001523BF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="001523BF">
        <w:rPr>
          <w:rFonts w:ascii="Times New Roman" w:eastAsia="Times New Roman" w:hAnsi="Times New Roman" w:cs="Times New Roman"/>
          <w:sz w:val="28"/>
          <w:szCs w:val="28"/>
        </w:rPr>
        <w:t xml:space="preserve"> власти республики приобретает своей сплоченностью, умением поддержать и провести единую государственную политику в сфере местного самоуправления на местах, предложить пути решения возникающих трудностей, проблем, реализации федеральных законов. Кто </w:t>
      </w:r>
      <w:r w:rsidR="001523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не вы знаете, как лучше и эффективнее решить ту или иную задачу, проблему. Наши предложения по </w:t>
      </w:r>
      <w:r w:rsidR="001523BF" w:rsidRPr="001523B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проработке вопроса правового регулирования безнадзорных животных и мониторинга правоприменительной практики</w:t>
      </w:r>
      <w:r w:rsidR="001523B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ушли на федеральный уровень, сегодня нас просят высказать предложения по теме развития дачных и садоводческих некоммерческих товариществ (запрос я подготовлю вам). Нас должны слышать, видеть на</w:t>
      </w:r>
      <w:bookmarkStart w:id="0" w:name="_GoBack"/>
      <w:bookmarkEnd w:id="0"/>
      <w:r w:rsidR="001523B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ши хорошие дела и самим теснее сплачиваться в нашем Совете.</w:t>
      </w:r>
    </w:p>
    <w:p w:rsidR="00973943" w:rsidRPr="00171C24" w:rsidRDefault="00973943" w:rsidP="00171C2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943" w:rsidRPr="00171C24" w:rsidSect="00C24D2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1E1"/>
    <w:multiLevelType w:val="hybridMultilevel"/>
    <w:tmpl w:val="C0145D4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86C502F"/>
    <w:multiLevelType w:val="hybridMultilevel"/>
    <w:tmpl w:val="50A8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406A"/>
    <w:multiLevelType w:val="hybridMultilevel"/>
    <w:tmpl w:val="DC12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01"/>
    <w:rsid w:val="00002D54"/>
    <w:rsid w:val="000160FE"/>
    <w:rsid w:val="00031C46"/>
    <w:rsid w:val="000A2700"/>
    <w:rsid w:val="000C77FF"/>
    <w:rsid w:val="001523BF"/>
    <w:rsid w:val="00171C24"/>
    <w:rsid w:val="001C7356"/>
    <w:rsid w:val="0027122C"/>
    <w:rsid w:val="00354042"/>
    <w:rsid w:val="003961B9"/>
    <w:rsid w:val="003B5BA6"/>
    <w:rsid w:val="004B2B48"/>
    <w:rsid w:val="004D6B75"/>
    <w:rsid w:val="004F1AC1"/>
    <w:rsid w:val="004F4332"/>
    <w:rsid w:val="00520FA4"/>
    <w:rsid w:val="005923BC"/>
    <w:rsid w:val="005D4556"/>
    <w:rsid w:val="006200FB"/>
    <w:rsid w:val="00642611"/>
    <w:rsid w:val="00665907"/>
    <w:rsid w:val="00684265"/>
    <w:rsid w:val="006C2975"/>
    <w:rsid w:val="006C3DC3"/>
    <w:rsid w:val="006D29A1"/>
    <w:rsid w:val="00704262"/>
    <w:rsid w:val="0071052C"/>
    <w:rsid w:val="00760B57"/>
    <w:rsid w:val="00762801"/>
    <w:rsid w:val="00772DEB"/>
    <w:rsid w:val="007A6519"/>
    <w:rsid w:val="00892AD1"/>
    <w:rsid w:val="00910DDF"/>
    <w:rsid w:val="0092071F"/>
    <w:rsid w:val="00973943"/>
    <w:rsid w:val="00981B04"/>
    <w:rsid w:val="009A2B5E"/>
    <w:rsid w:val="00A636EF"/>
    <w:rsid w:val="00B37B23"/>
    <w:rsid w:val="00B37C76"/>
    <w:rsid w:val="00BE4525"/>
    <w:rsid w:val="00C24D2E"/>
    <w:rsid w:val="00CA3D2A"/>
    <w:rsid w:val="00CF0FD3"/>
    <w:rsid w:val="00D12C68"/>
    <w:rsid w:val="00E04BF6"/>
    <w:rsid w:val="00E2053A"/>
    <w:rsid w:val="00E601AE"/>
    <w:rsid w:val="00EE5EE9"/>
    <w:rsid w:val="00EF4F4E"/>
    <w:rsid w:val="00F507D8"/>
    <w:rsid w:val="00FA454D"/>
    <w:rsid w:val="00FC38D0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00BE"/>
  <w15:docId w15:val="{968F8297-B494-4035-B810-193B01F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2021-04-22T13:08:00Z</cp:lastPrinted>
  <dcterms:created xsi:type="dcterms:W3CDTF">2021-12-17T04:04:00Z</dcterms:created>
  <dcterms:modified xsi:type="dcterms:W3CDTF">2021-12-17T05:27:00Z</dcterms:modified>
</cp:coreProperties>
</file>