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AC" w:rsidRPr="00BD08AC" w:rsidRDefault="00BD08AC" w:rsidP="00BD08AC">
      <w:pPr>
        <w:jc w:val="right"/>
        <w:rPr>
          <w:rFonts w:ascii="Times New Roman" w:hAnsi="Times New Roman" w:cs="Times New Roman"/>
          <w:sz w:val="28"/>
          <w:szCs w:val="28"/>
        </w:rPr>
      </w:pPr>
      <w:r w:rsidRPr="00BD08AC">
        <w:rPr>
          <w:rFonts w:ascii="Times New Roman" w:hAnsi="Times New Roman" w:cs="Times New Roman"/>
          <w:sz w:val="28"/>
          <w:szCs w:val="28"/>
        </w:rPr>
        <w:t>Приложение 5</w:t>
      </w:r>
    </w:p>
    <w:p w:rsidR="00BD08AC" w:rsidRDefault="00BD08AC" w:rsidP="00BD08AC">
      <w:pPr>
        <w:jc w:val="right"/>
      </w:pPr>
    </w:p>
    <w:p w:rsidR="00BD08AC" w:rsidRDefault="00BD08AC" w:rsidP="00BD08AC">
      <w:pPr>
        <w:jc w:val="right"/>
      </w:pPr>
    </w:p>
    <w:p w:rsidR="00BD08AC" w:rsidRDefault="00BD08AC" w:rsidP="00BD08AC">
      <w:pPr>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о проектах, </w:t>
      </w:r>
      <w:r w:rsidRPr="00674A1A">
        <w:rPr>
          <w:rFonts w:ascii="Times New Roman" w:hAnsi="Times New Roman" w:cs="Times New Roman"/>
          <w:b/>
          <w:sz w:val="28"/>
          <w:szCs w:val="28"/>
        </w:rPr>
        <w:t>на реализацию которых привлечено наибольшее количество (доля) внебюджетных средств граждан</w:t>
      </w:r>
    </w:p>
    <w:p w:rsidR="00BD08AC" w:rsidRDefault="00BD08AC" w:rsidP="00BD08AC">
      <w:pPr>
        <w:jc w:val="center"/>
        <w:rPr>
          <w:rFonts w:ascii="Times New Roman" w:hAnsi="Times New Roman" w:cs="Times New Roman"/>
          <w:b/>
          <w:sz w:val="28"/>
          <w:szCs w:val="28"/>
        </w:rPr>
      </w:pPr>
    </w:p>
    <w:p w:rsidR="00BD08AC" w:rsidRDefault="00BD08AC" w:rsidP="00BD08AC">
      <w:pPr>
        <w:jc w:val="center"/>
      </w:pPr>
      <w:bookmarkStart w:id="0" w:name="_GoBack"/>
      <w:bookmarkEnd w:id="0"/>
    </w:p>
    <w:tbl>
      <w:tblPr>
        <w:tblW w:w="10065" w:type="dxa"/>
        <w:tblInd w:w="-567" w:type="dxa"/>
        <w:tblLayout w:type="fixed"/>
        <w:tblLook w:val="04A0" w:firstRow="1" w:lastRow="0" w:firstColumn="1" w:lastColumn="0" w:noHBand="0" w:noVBand="1"/>
      </w:tblPr>
      <w:tblGrid>
        <w:gridCol w:w="2694"/>
        <w:gridCol w:w="7371"/>
      </w:tblGrid>
      <w:tr w:rsidR="000F2452" w:rsidRPr="001C1936" w:rsidTr="000F2452">
        <w:tc>
          <w:tcPr>
            <w:tcW w:w="10065" w:type="dxa"/>
            <w:gridSpan w:val="2"/>
          </w:tcPr>
          <w:p w:rsidR="000F2452" w:rsidRPr="001C1936" w:rsidRDefault="000F2452" w:rsidP="002356F9">
            <w:pPr>
              <w:numPr>
                <w:ilvl w:val="0"/>
                <w:numId w:val="1"/>
              </w:numPr>
              <w:adjustRightInd w:val="0"/>
              <w:contextualSpacing/>
              <w:rPr>
                <w:rFonts w:ascii="Times New Roman" w:eastAsia="Calibri" w:hAnsi="Times New Roman" w:cs="Times New Roman"/>
                <w:sz w:val="28"/>
                <w:szCs w:val="28"/>
              </w:rPr>
            </w:pPr>
            <w:r w:rsidRPr="001C1936">
              <w:rPr>
                <w:rFonts w:ascii="Times New Roman" w:eastAsia="Calibri" w:hAnsi="Times New Roman" w:cs="Times New Roman"/>
                <w:b/>
                <w:bCs/>
                <w:sz w:val="28"/>
                <w:szCs w:val="28"/>
              </w:rPr>
              <w:t>Наименование практики (проекта): Благоустройство (ремонт) придомовой территории МКД по ул. Рудакова № 4 в г. Питкяранта (ТОС «Надежда»)</w:t>
            </w:r>
          </w:p>
          <w:p w:rsidR="000F2452" w:rsidRPr="001C1936" w:rsidRDefault="000F2452" w:rsidP="002356F9">
            <w:pPr>
              <w:adjustRightInd w:val="0"/>
              <w:contextualSpacing/>
              <w:rPr>
                <w:rFonts w:ascii="Roboto" w:eastAsia="Calibri" w:hAnsi="Roboto" w:cs="Times New Roman"/>
                <w:sz w:val="22"/>
                <w:szCs w:val="22"/>
                <w:shd w:val="clear" w:color="auto" w:fill="FFFFFF"/>
              </w:rPr>
            </w:pPr>
          </w:p>
          <w:p w:rsidR="000F2452" w:rsidRPr="001C1936" w:rsidRDefault="000F2452" w:rsidP="002356F9">
            <w:pPr>
              <w:adjustRightInd w:val="0"/>
              <w:contextualSpacing/>
              <w:rPr>
                <w:rFonts w:ascii="Roboto" w:eastAsia="Calibri" w:hAnsi="Roboto" w:cs="Times New Roman"/>
                <w:b/>
                <w:bCs/>
                <w:sz w:val="22"/>
                <w:szCs w:val="22"/>
                <w:shd w:val="clear" w:color="auto" w:fill="FFFFFF"/>
              </w:rPr>
            </w:pPr>
          </w:p>
        </w:tc>
      </w:tr>
      <w:tr w:rsidR="000F2452" w:rsidRPr="001C1936" w:rsidTr="000F2452">
        <w:trPr>
          <w:trHeight w:val="1347"/>
        </w:trPr>
        <w:tc>
          <w:tcPr>
            <w:tcW w:w="2694" w:type="dxa"/>
            <w:shd w:val="clear" w:color="auto" w:fill="auto"/>
          </w:tcPr>
          <w:p w:rsidR="000F2452" w:rsidRPr="001C1936" w:rsidRDefault="000F2452"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Место реализации практики (муниципальное образование)</w:t>
            </w:r>
          </w:p>
        </w:tc>
        <w:tc>
          <w:tcPr>
            <w:tcW w:w="7371" w:type="dxa"/>
            <w:shd w:val="clear" w:color="auto" w:fill="auto"/>
          </w:tcPr>
          <w:p w:rsidR="000F2452" w:rsidRPr="001C1936" w:rsidRDefault="000F2452" w:rsidP="002356F9">
            <w:pPr>
              <w:spacing w:line="259" w:lineRule="auto"/>
              <w:contextualSpacing/>
              <w:jc w:val="center"/>
              <w:rPr>
                <w:rFonts w:ascii="Times New Roman" w:eastAsia="Calibri" w:hAnsi="Times New Roman" w:cs="Times New Roman"/>
                <w:bCs/>
                <w:sz w:val="28"/>
                <w:szCs w:val="28"/>
                <w:shd w:val="clear" w:color="auto" w:fill="FFFFFF"/>
              </w:rPr>
            </w:pPr>
            <w:r w:rsidRPr="001C1936">
              <w:rPr>
                <w:rFonts w:ascii="Times New Roman" w:eastAsia="Calibri" w:hAnsi="Times New Roman" w:cs="Times New Roman"/>
                <w:bCs/>
                <w:sz w:val="28"/>
                <w:szCs w:val="28"/>
                <w:shd w:val="clear" w:color="auto" w:fill="FFFFFF"/>
              </w:rPr>
              <w:t>Республика Карелия</w:t>
            </w:r>
          </w:p>
          <w:p w:rsidR="000F2452" w:rsidRPr="001C1936" w:rsidRDefault="000F2452" w:rsidP="002356F9">
            <w:pPr>
              <w:spacing w:line="259" w:lineRule="auto"/>
              <w:contextualSpacing/>
              <w:jc w:val="center"/>
              <w:rPr>
                <w:rFonts w:ascii="Times New Roman" w:eastAsia="Calibri" w:hAnsi="Times New Roman" w:cs="Times New Roman"/>
                <w:bCs/>
                <w:sz w:val="28"/>
                <w:szCs w:val="28"/>
                <w:shd w:val="clear" w:color="auto" w:fill="FFFFFF"/>
              </w:rPr>
            </w:pPr>
            <w:r w:rsidRPr="001C1936">
              <w:rPr>
                <w:rFonts w:ascii="Times New Roman" w:eastAsia="Calibri" w:hAnsi="Times New Roman" w:cs="Times New Roman"/>
                <w:bCs/>
                <w:sz w:val="28"/>
                <w:szCs w:val="28"/>
                <w:shd w:val="clear" w:color="auto" w:fill="FFFFFF"/>
              </w:rPr>
              <w:t xml:space="preserve">Питкярантский район </w:t>
            </w:r>
          </w:p>
          <w:p w:rsidR="000F2452" w:rsidRPr="001C1936" w:rsidRDefault="000F2452" w:rsidP="002356F9">
            <w:pPr>
              <w:spacing w:line="259" w:lineRule="auto"/>
              <w:contextualSpacing/>
              <w:jc w:val="center"/>
              <w:rPr>
                <w:rFonts w:ascii="Roboto" w:eastAsia="Calibri" w:hAnsi="Roboto" w:cs="Times New Roman"/>
                <w:bCs/>
                <w:sz w:val="22"/>
                <w:szCs w:val="22"/>
                <w:shd w:val="clear" w:color="auto" w:fill="FFFFFF"/>
              </w:rPr>
            </w:pPr>
            <w:r w:rsidRPr="001C1936">
              <w:rPr>
                <w:rFonts w:ascii="Times New Roman" w:eastAsia="Calibri" w:hAnsi="Times New Roman" w:cs="Times New Roman"/>
                <w:bCs/>
                <w:sz w:val="28"/>
                <w:szCs w:val="28"/>
                <w:shd w:val="clear" w:color="auto" w:fill="FFFFFF"/>
              </w:rPr>
              <w:t>г. Питкяранта</w:t>
            </w:r>
          </w:p>
        </w:tc>
      </w:tr>
      <w:tr w:rsidR="000F2452" w:rsidRPr="001C1936" w:rsidTr="000F2452">
        <w:trPr>
          <w:trHeight w:val="1684"/>
        </w:trPr>
        <w:tc>
          <w:tcPr>
            <w:tcW w:w="2694" w:type="dxa"/>
          </w:tcPr>
          <w:p w:rsidR="000F2452" w:rsidRPr="001C1936" w:rsidRDefault="000F2452" w:rsidP="002356F9">
            <w:pPr>
              <w:adjustRightInd w:val="0"/>
              <w:contextualSpacing/>
              <w:rPr>
                <w:rFonts w:ascii="Times New Roman" w:eastAsia="Calibri" w:hAnsi="Times New Roman" w:cs="Times New Roman"/>
                <w:sz w:val="28"/>
                <w:szCs w:val="28"/>
              </w:rPr>
            </w:pPr>
            <w:r w:rsidRPr="001C1936">
              <w:rPr>
                <w:rFonts w:ascii="Times New Roman" w:eastAsia="Calibri" w:hAnsi="Times New Roman" w:cs="Times New Roman"/>
                <w:b/>
                <w:bCs/>
                <w:sz w:val="28"/>
                <w:szCs w:val="28"/>
              </w:rPr>
              <w:t>Владелец («донор») практики (орган власти, организация, конкретное лицо)</w:t>
            </w:r>
          </w:p>
        </w:tc>
        <w:tc>
          <w:tcPr>
            <w:tcW w:w="7371" w:type="dxa"/>
          </w:tcPr>
          <w:p w:rsidR="000F2452" w:rsidRPr="001C1936" w:rsidRDefault="000F2452" w:rsidP="002356F9">
            <w:pPr>
              <w:spacing w:line="259" w:lineRule="auto"/>
              <w:contextualSpacing/>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Администрация Питкярантского муниципального района</w:t>
            </w:r>
          </w:p>
        </w:tc>
      </w:tr>
      <w:tr w:rsidR="000F2452" w:rsidRPr="001C1936" w:rsidTr="000F2452">
        <w:trPr>
          <w:trHeight w:val="2547"/>
        </w:trPr>
        <w:tc>
          <w:tcPr>
            <w:tcW w:w="2694" w:type="dxa"/>
            <w:shd w:val="clear" w:color="auto" w:fill="auto"/>
          </w:tcPr>
          <w:p w:rsidR="000F2452" w:rsidRPr="001C1936" w:rsidRDefault="000F2452"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xml:space="preserve">Суть практики: </w:t>
            </w: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цель</w:t>
            </w: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xml:space="preserve">- </w:t>
            </w:r>
            <w:proofErr w:type="spellStart"/>
            <w:r w:rsidRPr="001C1936">
              <w:rPr>
                <w:rFonts w:ascii="Times New Roman" w:eastAsia="Calibri" w:hAnsi="Times New Roman" w:cs="Times New Roman"/>
                <w:b/>
                <w:bCs/>
                <w:sz w:val="28"/>
                <w:szCs w:val="28"/>
              </w:rPr>
              <w:t>выгодополучатели</w:t>
            </w:r>
            <w:proofErr w:type="spellEnd"/>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этапы реализации</w:t>
            </w: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срок реализации;</w:t>
            </w: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p>
          <w:p w:rsidR="000F2452" w:rsidRDefault="000F2452" w:rsidP="002356F9">
            <w:pPr>
              <w:adjustRightInd w:val="0"/>
              <w:contextualSpacing/>
              <w:rPr>
                <w:rFonts w:ascii="Times New Roman" w:eastAsia="Calibri" w:hAnsi="Times New Roman" w:cs="Times New Roman"/>
                <w:b/>
                <w:bCs/>
                <w:sz w:val="28"/>
                <w:szCs w:val="28"/>
              </w:rPr>
            </w:pPr>
          </w:p>
          <w:p w:rsidR="000F2452" w:rsidRDefault="000F2452" w:rsidP="002356F9">
            <w:pPr>
              <w:adjustRightInd w:val="0"/>
              <w:contextualSpacing/>
              <w:rPr>
                <w:rFonts w:ascii="Times New Roman" w:eastAsia="Calibri" w:hAnsi="Times New Roman" w:cs="Times New Roman"/>
                <w:b/>
                <w:bCs/>
                <w:sz w:val="28"/>
                <w:szCs w:val="28"/>
              </w:rPr>
            </w:pPr>
          </w:p>
          <w:p w:rsidR="000F2452" w:rsidRDefault="000F2452" w:rsidP="002356F9">
            <w:pPr>
              <w:adjustRightInd w:val="0"/>
              <w:contextualSpacing/>
              <w:rPr>
                <w:rFonts w:ascii="Times New Roman" w:eastAsia="Calibri" w:hAnsi="Times New Roman" w:cs="Times New Roman"/>
                <w:b/>
                <w:bCs/>
                <w:sz w:val="28"/>
                <w:szCs w:val="28"/>
              </w:rPr>
            </w:pPr>
          </w:p>
          <w:p w:rsidR="000F2452" w:rsidRPr="001C1936" w:rsidRDefault="000F2452"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объем и источники финансирования</w:t>
            </w:r>
          </w:p>
          <w:p w:rsidR="000F2452" w:rsidRPr="001C1936" w:rsidRDefault="000F2452" w:rsidP="002356F9">
            <w:pPr>
              <w:adjustRightInd w:val="0"/>
              <w:contextualSpacing/>
              <w:rPr>
                <w:rFonts w:ascii="Times New Roman" w:eastAsia="Calibri" w:hAnsi="Times New Roman" w:cs="Times New Roman"/>
                <w:b/>
                <w:bCs/>
                <w:sz w:val="28"/>
                <w:szCs w:val="28"/>
              </w:rPr>
            </w:pPr>
          </w:p>
        </w:tc>
        <w:tc>
          <w:tcPr>
            <w:tcW w:w="7371" w:type="dxa"/>
            <w:shd w:val="clear" w:color="auto" w:fill="auto"/>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lastRenderedPageBreak/>
              <w:t>В границах ТОС расположен жилой пятиэтажный дом № 4 по ул. Рудакова в г. Питкяранта, год постройки 1970, имеет шесть подъездов, члены ТОС «Надежда» отремонтировали дворовой проезд, проходящий вдоль подъездов данного дома.  Состояние дворовой дороги имело высокую степень износа, имелись многочисленные трещины, сколы, выбоины, люки канализационных колодцев требовали высотного регулирования, т.к. находились ниже уровня дорожного полотна.</w:t>
            </w:r>
          </w:p>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Цели проекта:</w:t>
            </w:r>
          </w:p>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1.Создание благоприятной среды, ориентированной на комфортное и безопасное проживание жителей;</w:t>
            </w:r>
          </w:p>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2.Создание условий для более длительного сохранения в надлежащем состоянии дворового проезда;</w:t>
            </w:r>
          </w:p>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3.Повышение активности участия жителей территории ТОС в решении социально значимых проблем.</w:t>
            </w:r>
          </w:p>
          <w:p w:rsidR="000F2452" w:rsidRPr="001C1936" w:rsidRDefault="000F2452" w:rsidP="002356F9">
            <w:pPr>
              <w:adjustRightInd w:val="0"/>
              <w:contextualSpacing/>
              <w:jc w:val="both"/>
              <w:rPr>
                <w:rFonts w:ascii="Times New Roman" w:eastAsia="Calibri" w:hAnsi="Times New Roman" w:cs="Times New Roman"/>
                <w:sz w:val="28"/>
                <w:szCs w:val="28"/>
              </w:rPr>
            </w:pPr>
          </w:p>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Количество </w:t>
            </w:r>
            <w:proofErr w:type="spellStart"/>
            <w:r w:rsidRPr="001C1936">
              <w:rPr>
                <w:rFonts w:ascii="Times New Roman" w:eastAsia="Calibri" w:hAnsi="Times New Roman" w:cs="Times New Roman"/>
                <w:sz w:val="28"/>
                <w:szCs w:val="28"/>
              </w:rPr>
              <w:t>благополучателей</w:t>
            </w:r>
            <w:proofErr w:type="spellEnd"/>
            <w:r w:rsidRPr="001C1936">
              <w:rPr>
                <w:rFonts w:ascii="Times New Roman" w:eastAsia="Calibri" w:hAnsi="Times New Roman" w:cs="Times New Roman"/>
                <w:sz w:val="28"/>
                <w:szCs w:val="28"/>
              </w:rPr>
              <w:t xml:space="preserve"> – 300 человек</w:t>
            </w:r>
          </w:p>
          <w:tbl>
            <w:tblPr>
              <w:tblStyle w:val="a3"/>
              <w:tblW w:w="7213" w:type="dxa"/>
              <w:tblLayout w:type="fixed"/>
              <w:tblLook w:val="04A0" w:firstRow="1" w:lastRow="0" w:firstColumn="1" w:lastColumn="0" w:noHBand="0" w:noVBand="1"/>
            </w:tblPr>
            <w:tblGrid>
              <w:gridCol w:w="5654"/>
              <w:gridCol w:w="1559"/>
            </w:tblGrid>
            <w:tr w:rsidR="000F2452" w:rsidRPr="001C1936" w:rsidTr="002356F9">
              <w:tc>
                <w:tcPr>
                  <w:tcW w:w="5654" w:type="dxa"/>
                </w:tcPr>
                <w:p w:rsidR="000F2452" w:rsidRPr="001C1936" w:rsidRDefault="000F2452" w:rsidP="002356F9">
                  <w:pPr>
                    <w:adjustRightInd w:val="0"/>
                    <w:contextualSpacing/>
                    <w:jc w:val="center"/>
                    <w:rPr>
                      <w:rFonts w:ascii="Times New Roman" w:eastAsia="Calibri" w:hAnsi="Times New Roman" w:cs="Times New Roman"/>
                      <w:b/>
                      <w:sz w:val="28"/>
                      <w:szCs w:val="28"/>
                    </w:rPr>
                  </w:pPr>
                  <w:r w:rsidRPr="001C1936">
                    <w:rPr>
                      <w:rFonts w:ascii="Times New Roman" w:eastAsia="Calibri" w:hAnsi="Times New Roman" w:cs="Times New Roman"/>
                      <w:b/>
                      <w:sz w:val="28"/>
                      <w:szCs w:val="28"/>
                    </w:rPr>
                    <w:t>Этапы реализации</w:t>
                  </w:r>
                </w:p>
              </w:tc>
              <w:tc>
                <w:tcPr>
                  <w:tcW w:w="1559" w:type="dxa"/>
                </w:tcPr>
                <w:p w:rsidR="000F2452" w:rsidRPr="001C1936" w:rsidRDefault="000F2452" w:rsidP="002356F9">
                  <w:pPr>
                    <w:adjustRightInd w:val="0"/>
                    <w:contextualSpacing/>
                    <w:jc w:val="center"/>
                    <w:rPr>
                      <w:rFonts w:ascii="Times New Roman" w:eastAsia="Calibri" w:hAnsi="Times New Roman" w:cs="Times New Roman"/>
                      <w:b/>
                      <w:sz w:val="28"/>
                      <w:szCs w:val="28"/>
                    </w:rPr>
                  </w:pPr>
                  <w:r w:rsidRPr="001C1936">
                    <w:rPr>
                      <w:rFonts w:ascii="Times New Roman" w:eastAsia="Calibri" w:hAnsi="Times New Roman" w:cs="Times New Roman"/>
                      <w:b/>
                      <w:sz w:val="28"/>
                      <w:szCs w:val="28"/>
                    </w:rPr>
                    <w:t>Сроки реализации</w:t>
                  </w:r>
                </w:p>
              </w:tc>
            </w:tr>
            <w:tr w:rsidR="000F2452" w:rsidRPr="001C1936" w:rsidTr="002356F9">
              <w:tc>
                <w:tcPr>
                  <w:tcW w:w="5654" w:type="dxa"/>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Работы по ремонту дорожного покрытия дворового проезда </w:t>
                  </w:r>
                </w:p>
              </w:tc>
              <w:tc>
                <w:tcPr>
                  <w:tcW w:w="1559" w:type="dxa"/>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Июнь-октябрь 2023 г</w:t>
                  </w:r>
                </w:p>
              </w:tc>
            </w:tr>
            <w:tr w:rsidR="000F2452" w:rsidRPr="001C1936" w:rsidTr="002356F9">
              <w:tc>
                <w:tcPr>
                  <w:tcW w:w="5654" w:type="dxa"/>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lastRenderedPageBreak/>
                    <w:t>Выбор в каждом подъезде ответственного</w:t>
                  </w:r>
                </w:p>
              </w:tc>
              <w:tc>
                <w:tcPr>
                  <w:tcW w:w="1559" w:type="dxa"/>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Июнь- октябрь 2023 г.</w:t>
                  </w:r>
                </w:p>
              </w:tc>
            </w:tr>
            <w:tr w:rsidR="000F2452" w:rsidRPr="001C1936" w:rsidTr="002356F9">
              <w:tc>
                <w:tcPr>
                  <w:tcW w:w="5654" w:type="dxa"/>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Осуществление своими силами фото и видеосъемки о ходе реализации проекта</w:t>
                  </w:r>
                </w:p>
              </w:tc>
              <w:tc>
                <w:tcPr>
                  <w:tcW w:w="1559" w:type="dxa"/>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Июнь- октябрь 2023 г.</w:t>
                  </w:r>
                </w:p>
              </w:tc>
            </w:tr>
            <w:tr w:rsidR="000F2452" w:rsidRPr="001C1936" w:rsidTr="002356F9">
              <w:tc>
                <w:tcPr>
                  <w:tcW w:w="5654" w:type="dxa"/>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Информационное сопровождение хода реализации проекта </w:t>
                  </w:r>
                </w:p>
              </w:tc>
              <w:tc>
                <w:tcPr>
                  <w:tcW w:w="1559" w:type="dxa"/>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Июнь- октябрь 2023 г.</w:t>
                  </w:r>
                </w:p>
              </w:tc>
            </w:tr>
            <w:tr w:rsidR="000F2452" w:rsidRPr="001C1936" w:rsidTr="002356F9">
              <w:tc>
                <w:tcPr>
                  <w:tcW w:w="5654" w:type="dxa"/>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Мероприятие «Торжественное открытие объекта» </w:t>
                  </w:r>
                </w:p>
              </w:tc>
              <w:tc>
                <w:tcPr>
                  <w:tcW w:w="1559" w:type="dxa"/>
                </w:tcPr>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Ноябрь 2023 г.</w:t>
                  </w:r>
                </w:p>
              </w:tc>
            </w:tr>
          </w:tbl>
          <w:p w:rsidR="000F2452" w:rsidRDefault="000F2452" w:rsidP="002356F9">
            <w:pPr>
              <w:adjustRightInd w:val="0"/>
              <w:contextualSpacing/>
              <w:jc w:val="both"/>
              <w:rPr>
                <w:rFonts w:ascii="Times New Roman" w:eastAsia="Calibri" w:hAnsi="Times New Roman" w:cs="Times New Roman"/>
                <w:sz w:val="28"/>
                <w:szCs w:val="28"/>
              </w:rPr>
            </w:pPr>
          </w:p>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Общая стоимость проекта – 1 448 714 рублей, в том числе:</w:t>
            </w:r>
          </w:p>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средства республиканского бюджета - 990 920,38 рублей (68,4%)</w:t>
            </w:r>
          </w:p>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средства местного бюджета – 14 487,14 рублей (1%)</w:t>
            </w:r>
          </w:p>
          <w:p w:rsidR="000F2452" w:rsidRPr="001C1936"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средства граждан (членов ТОС) – 436 062,91 рублей (30,1%)</w:t>
            </w:r>
          </w:p>
          <w:p w:rsidR="000F2452" w:rsidRDefault="000F2452"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средства юридических лиц – 72 43,57 рублей (0,5%)</w:t>
            </w:r>
          </w:p>
          <w:p w:rsidR="000F2452" w:rsidRPr="001C1936" w:rsidRDefault="000F2452" w:rsidP="002356F9">
            <w:pPr>
              <w:adjustRightInd w:val="0"/>
              <w:contextualSpacing/>
              <w:jc w:val="both"/>
              <w:rPr>
                <w:rFonts w:ascii="Times New Roman" w:eastAsia="Calibri" w:hAnsi="Times New Roman" w:cs="Times New Roman"/>
                <w:sz w:val="28"/>
                <w:szCs w:val="28"/>
              </w:rPr>
            </w:pPr>
          </w:p>
        </w:tc>
      </w:tr>
      <w:tr w:rsidR="000F2452" w:rsidRPr="001C1936" w:rsidTr="000F2452">
        <w:trPr>
          <w:trHeight w:val="697"/>
        </w:trPr>
        <w:tc>
          <w:tcPr>
            <w:tcW w:w="2694" w:type="dxa"/>
          </w:tcPr>
          <w:p w:rsidR="000F2452" w:rsidRPr="001C1936" w:rsidRDefault="000F2452" w:rsidP="002356F9">
            <w:pPr>
              <w:spacing w:line="259" w:lineRule="auto"/>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lastRenderedPageBreak/>
              <w:t>Субъективная оценка и описание эффективности/ применимости практики</w:t>
            </w:r>
          </w:p>
        </w:tc>
        <w:tc>
          <w:tcPr>
            <w:tcW w:w="7371" w:type="dxa"/>
          </w:tcPr>
          <w:p w:rsidR="000F2452" w:rsidRPr="001C1936" w:rsidRDefault="000F2452"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Общественная значимость проекта заключается в том, что он способствует активности населения, устанавливает тесную связь между жителями города, органами местного самоуправления, уполномоченными органами федеральной власти, помогает осознать действенность инициативы, направленной на сохранение общего имущества, на улучшение условий проживания в доме. Эффективность проекта несомненна: </w:t>
            </w:r>
          </w:p>
          <w:p w:rsidR="000F2452" w:rsidRPr="001C1936" w:rsidRDefault="000F2452"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w:t>
            </w:r>
            <w:r w:rsidRPr="001C1936">
              <w:rPr>
                <w:rFonts w:ascii="Times New Roman" w:eastAsia="Calibri" w:hAnsi="Times New Roman" w:cs="Times New Roman"/>
                <w:sz w:val="28"/>
                <w:szCs w:val="28"/>
              </w:rPr>
              <w:tab/>
              <w:t>каждый житель на себе ощутил эстетику и комфорт проживания, в достижение которых он вложил свои активность, знания и труд;</w:t>
            </w:r>
          </w:p>
          <w:p w:rsidR="000F2452" w:rsidRPr="001C1936" w:rsidRDefault="000F2452"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w:t>
            </w:r>
            <w:r w:rsidRPr="001C1936">
              <w:rPr>
                <w:rFonts w:ascii="Times New Roman" w:eastAsia="Calibri" w:hAnsi="Times New Roman" w:cs="Times New Roman"/>
                <w:sz w:val="28"/>
                <w:szCs w:val="28"/>
              </w:rPr>
              <w:tab/>
              <w:t>дворовая дорога отремонтирована и прослужит после качественно проведенного ремонта более длительное время;</w:t>
            </w:r>
          </w:p>
          <w:p w:rsidR="000F2452" w:rsidRPr="001C1936" w:rsidRDefault="000F2452"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w:t>
            </w:r>
            <w:r w:rsidRPr="001C1936">
              <w:rPr>
                <w:rFonts w:ascii="Times New Roman" w:eastAsia="Calibri" w:hAnsi="Times New Roman" w:cs="Times New Roman"/>
                <w:sz w:val="28"/>
                <w:szCs w:val="28"/>
              </w:rPr>
              <w:tab/>
              <w:t>реализованная инициатива даст толчок для дальнейшег</w:t>
            </w:r>
            <w:r>
              <w:rPr>
                <w:rFonts w:ascii="Times New Roman" w:eastAsia="Calibri" w:hAnsi="Times New Roman" w:cs="Times New Roman"/>
                <w:sz w:val="28"/>
                <w:szCs w:val="28"/>
              </w:rPr>
              <w:t xml:space="preserve">о участия в конкурсах социально </w:t>
            </w:r>
            <w:r w:rsidRPr="001C1936">
              <w:rPr>
                <w:rFonts w:ascii="Times New Roman" w:eastAsia="Calibri" w:hAnsi="Times New Roman" w:cs="Times New Roman"/>
                <w:sz w:val="28"/>
                <w:szCs w:val="28"/>
              </w:rPr>
              <w:t>значимых проектов, для дальнейшей работы по улучшению благоустройства территории, по всем иным направ</w:t>
            </w:r>
            <w:r>
              <w:rPr>
                <w:rFonts w:ascii="Times New Roman" w:eastAsia="Calibri" w:hAnsi="Times New Roman" w:cs="Times New Roman"/>
                <w:sz w:val="28"/>
                <w:szCs w:val="28"/>
              </w:rPr>
              <w:t xml:space="preserve">лениям социально </w:t>
            </w:r>
            <w:r w:rsidRPr="001C1936">
              <w:rPr>
                <w:rFonts w:ascii="Times New Roman" w:eastAsia="Calibri" w:hAnsi="Times New Roman" w:cs="Times New Roman"/>
                <w:sz w:val="28"/>
                <w:szCs w:val="28"/>
              </w:rPr>
              <w:t>значимых проектов, рассматриваемых в ежегодных конкурсах;</w:t>
            </w:r>
          </w:p>
          <w:p w:rsidR="000F2452" w:rsidRPr="001C1936" w:rsidRDefault="000F2452" w:rsidP="002356F9">
            <w:pPr>
              <w:spacing w:line="259" w:lineRule="auto"/>
              <w:contextualSpacing/>
              <w:jc w:val="both"/>
              <w:rPr>
                <w:rFonts w:ascii="Times New Roman" w:eastAsia="Calibri" w:hAnsi="Times New Roman" w:cs="Times New Roman"/>
              </w:rPr>
            </w:pPr>
            <w:r w:rsidRPr="001C1936">
              <w:rPr>
                <w:rFonts w:ascii="Times New Roman" w:eastAsia="Calibri" w:hAnsi="Times New Roman" w:cs="Times New Roman"/>
                <w:sz w:val="28"/>
                <w:szCs w:val="28"/>
              </w:rPr>
              <w:t>•</w:t>
            </w:r>
            <w:r w:rsidRPr="001C1936">
              <w:rPr>
                <w:rFonts w:ascii="Times New Roman" w:eastAsia="Calibri" w:hAnsi="Times New Roman" w:cs="Times New Roman"/>
                <w:sz w:val="28"/>
                <w:szCs w:val="28"/>
              </w:rPr>
              <w:tab/>
              <w:t xml:space="preserve">популяризация движения ТОС Карелии (ведь к проживающим в доме приходят гости, родные, которые также смогут увидеть и оценить результаты реализации </w:t>
            </w:r>
            <w:r w:rsidRPr="001C1936">
              <w:rPr>
                <w:rFonts w:ascii="Times New Roman" w:eastAsia="Calibri" w:hAnsi="Times New Roman" w:cs="Times New Roman"/>
                <w:sz w:val="28"/>
                <w:szCs w:val="28"/>
              </w:rPr>
              <w:lastRenderedPageBreak/>
              <w:t>проекта, рассказать об увиденном большому количеству знакомых).</w:t>
            </w:r>
          </w:p>
        </w:tc>
      </w:tr>
      <w:tr w:rsidR="000F2452" w:rsidRPr="001C1936" w:rsidTr="000F2452">
        <w:trPr>
          <w:trHeight w:val="1132"/>
        </w:trPr>
        <w:tc>
          <w:tcPr>
            <w:tcW w:w="2694" w:type="dxa"/>
            <w:shd w:val="clear" w:color="auto" w:fill="auto"/>
          </w:tcPr>
          <w:p w:rsidR="000F2452" w:rsidRPr="001C1936" w:rsidRDefault="000F2452" w:rsidP="002356F9">
            <w:pPr>
              <w:spacing w:line="259" w:lineRule="auto"/>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lastRenderedPageBreak/>
              <w:t>Контактные данные ответственного лица</w:t>
            </w:r>
          </w:p>
        </w:tc>
        <w:tc>
          <w:tcPr>
            <w:tcW w:w="7371" w:type="dxa"/>
            <w:shd w:val="clear" w:color="auto" w:fill="auto"/>
          </w:tcPr>
          <w:p w:rsidR="000F2452" w:rsidRPr="001C1936" w:rsidRDefault="000F2452"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Василенко Елена Александровна</w:t>
            </w:r>
          </w:p>
          <w:p w:rsidR="000F2452" w:rsidRPr="001C1936" w:rsidRDefault="000F2452" w:rsidP="002356F9">
            <w:pPr>
              <w:spacing w:line="259" w:lineRule="auto"/>
              <w:contextualSpacing/>
              <w:jc w:val="both"/>
              <w:rPr>
                <w:rFonts w:ascii="Times New Roman" w:eastAsia="Calibri" w:hAnsi="Times New Roman" w:cs="Times New Roman"/>
              </w:rPr>
            </w:pPr>
            <w:r w:rsidRPr="001C1936">
              <w:rPr>
                <w:rFonts w:ascii="Times New Roman" w:eastAsia="Calibri" w:hAnsi="Times New Roman" w:cs="Times New Roman"/>
                <w:sz w:val="28"/>
                <w:szCs w:val="28"/>
              </w:rPr>
              <w:t>8(81433) 41153</w:t>
            </w:r>
          </w:p>
        </w:tc>
      </w:tr>
    </w:tbl>
    <w:p w:rsidR="00461664" w:rsidRDefault="00461664"/>
    <w:tbl>
      <w:tblPr>
        <w:tblW w:w="9491" w:type="dxa"/>
        <w:tblLayout w:type="fixed"/>
        <w:tblLook w:val="04A0" w:firstRow="1" w:lastRow="0" w:firstColumn="1" w:lastColumn="0" w:noHBand="0" w:noVBand="1"/>
      </w:tblPr>
      <w:tblGrid>
        <w:gridCol w:w="2551"/>
        <w:gridCol w:w="6730"/>
        <w:gridCol w:w="109"/>
        <w:gridCol w:w="101"/>
      </w:tblGrid>
      <w:tr w:rsidR="003C4CC6" w:rsidRPr="001C1936" w:rsidTr="003C4CC6">
        <w:trPr>
          <w:gridAfter w:val="1"/>
          <w:wAfter w:w="98" w:type="dxa"/>
        </w:trPr>
        <w:tc>
          <w:tcPr>
            <w:tcW w:w="9393" w:type="dxa"/>
            <w:gridSpan w:val="3"/>
          </w:tcPr>
          <w:p w:rsidR="003C4CC6" w:rsidRPr="001C1936" w:rsidRDefault="003C4CC6" w:rsidP="003C4CC6">
            <w:pPr>
              <w:numPr>
                <w:ilvl w:val="0"/>
                <w:numId w:val="1"/>
              </w:numPr>
              <w:adjustRightInd w:val="0"/>
              <w:contextualSpacing/>
              <w:rPr>
                <w:rFonts w:ascii="Roboto" w:eastAsia="Calibri" w:hAnsi="Roboto" w:cs="Times New Roman"/>
                <w:b/>
                <w:bCs/>
                <w:sz w:val="28"/>
                <w:szCs w:val="28"/>
                <w:shd w:val="clear" w:color="auto" w:fill="FFFFFF"/>
              </w:rPr>
            </w:pPr>
            <w:r w:rsidRPr="001C1936">
              <w:rPr>
                <w:rFonts w:ascii="Times New Roman" w:eastAsia="Calibri" w:hAnsi="Times New Roman" w:cs="Times New Roman"/>
                <w:b/>
                <w:bCs/>
                <w:sz w:val="28"/>
                <w:szCs w:val="28"/>
              </w:rPr>
              <w:t>Наименование практики (проекта): «Культура и эстетика – вместе» (ТОС «Мечта»)</w:t>
            </w:r>
          </w:p>
        </w:tc>
      </w:tr>
      <w:tr w:rsidR="003C4CC6" w:rsidRPr="001C1936" w:rsidTr="003C4CC6">
        <w:trPr>
          <w:gridAfter w:val="1"/>
          <w:wAfter w:w="101" w:type="dxa"/>
          <w:trHeight w:val="1347"/>
        </w:trPr>
        <w:tc>
          <w:tcPr>
            <w:tcW w:w="2552" w:type="dxa"/>
            <w:shd w:val="clear" w:color="auto" w:fill="auto"/>
          </w:tcPr>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Место реализации практики (муниципальное образование)</w:t>
            </w:r>
          </w:p>
        </w:tc>
        <w:tc>
          <w:tcPr>
            <w:tcW w:w="6838" w:type="dxa"/>
            <w:gridSpan w:val="2"/>
            <w:shd w:val="clear" w:color="auto" w:fill="auto"/>
          </w:tcPr>
          <w:p w:rsidR="003C4CC6" w:rsidRPr="001C1936" w:rsidRDefault="003C4CC6" w:rsidP="002356F9">
            <w:pPr>
              <w:spacing w:line="259" w:lineRule="auto"/>
              <w:contextualSpacing/>
              <w:jc w:val="center"/>
              <w:rPr>
                <w:rFonts w:ascii="Times New Roman" w:eastAsia="Calibri" w:hAnsi="Times New Roman" w:cs="Times New Roman"/>
                <w:bCs/>
                <w:sz w:val="28"/>
                <w:szCs w:val="28"/>
                <w:shd w:val="clear" w:color="auto" w:fill="FFFFFF"/>
              </w:rPr>
            </w:pPr>
            <w:r w:rsidRPr="001C1936">
              <w:rPr>
                <w:rFonts w:ascii="Times New Roman" w:eastAsia="Calibri" w:hAnsi="Times New Roman" w:cs="Times New Roman"/>
                <w:bCs/>
                <w:sz w:val="28"/>
                <w:szCs w:val="28"/>
                <w:shd w:val="clear" w:color="auto" w:fill="FFFFFF"/>
              </w:rPr>
              <w:t>Республика Карелия</w:t>
            </w:r>
          </w:p>
          <w:p w:rsidR="003C4CC6" w:rsidRPr="001C1936" w:rsidRDefault="003C4CC6" w:rsidP="002356F9">
            <w:pPr>
              <w:spacing w:line="259" w:lineRule="auto"/>
              <w:contextualSpacing/>
              <w:jc w:val="center"/>
              <w:rPr>
                <w:rFonts w:ascii="Times New Roman" w:eastAsia="Calibri" w:hAnsi="Times New Roman" w:cs="Times New Roman"/>
                <w:bCs/>
                <w:sz w:val="28"/>
                <w:szCs w:val="28"/>
                <w:shd w:val="clear" w:color="auto" w:fill="FFFFFF"/>
              </w:rPr>
            </w:pPr>
            <w:r w:rsidRPr="001C1936">
              <w:rPr>
                <w:rFonts w:ascii="Times New Roman" w:eastAsia="Calibri" w:hAnsi="Times New Roman" w:cs="Times New Roman"/>
                <w:bCs/>
                <w:sz w:val="28"/>
                <w:szCs w:val="28"/>
                <w:shd w:val="clear" w:color="auto" w:fill="FFFFFF"/>
              </w:rPr>
              <w:t xml:space="preserve">Питкярантский район, </w:t>
            </w:r>
            <w:proofErr w:type="spellStart"/>
            <w:r w:rsidRPr="001C1936">
              <w:rPr>
                <w:rFonts w:ascii="Times New Roman" w:eastAsia="Calibri" w:hAnsi="Times New Roman" w:cs="Times New Roman"/>
                <w:bCs/>
                <w:sz w:val="28"/>
                <w:szCs w:val="28"/>
                <w:shd w:val="clear" w:color="auto" w:fill="FFFFFF"/>
              </w:rPr>
              <w:t>Ляскельское</w:t>
            </w:r>
            <w:proofErr w:type="spellEnd"/>
            <w:r w:rsidRPr="001C1936">
              <w:rPr>
                <w:rFonts w:ascii="Times New Roman" w:eastAsia="Calibri" w:hAnsi="Times New Roman" w:cs="Times New Roman"/>
                <w:bCs/>
                <w:sz w:val="28"/>
                <w:szCs w:val="28"/>
                <w:shd w:val="clear" w:color="auto" w:fill="FFFFFF"/>
              </w:rPr>
              <w:t xml:space="preserve"> сельское поселение, </w:t>
            </w:r>
            <w:proofErr w:type="spellStart"/>
            <w:r w:rsidRPr="001C1936">
              <w:rPr>
                <w:rFonts w:ascii="Times New Roman" w:eastAsia="Calibri" w:hAnsi="Times New Roman" w:cs="Times New Roman"/>
                <w:bCs/>
                <w:sz w:val="28"/>
                <w:szCs w:val="28"/>
                <w:shd w:val="clear" w:color="auto" w:fill="FFFFFF"/>
              </w:rPr>
              <w:t>п.Ляскеля</w:t>
            </w:r>
            <w:proofErr w:type="spellEnd"/>
          </w:p>
          <w:p w:rsidR="003C4CC6" w:rsidRPr="001C1936" w:rsidRDefault="003C4CC6" w:rsidP="002356F9">
            <w:pPr>
              <w:spacing w:line="259" w:lineRule="auto"/>
              <w:contextualSpacing/>
              <w:jc w:val="center"/>
              <w:rPr>
                <w:rFonts w:ascii="Roboto" w:eastAsia="Calibri" w:hAnsi="Roboto" w:cs="Times New Roman"/>
                <w:bCs/>
                <w:sz w:val="22"/>
                <w:szCs w:val="22"/>
                <w:shd w:val="clear" w:color="auto" w:fill="FFFFFF"/>
              </w:rPr>
            </w:pPr>
          </w:p>
        </w:tc>
      </w:tr>
      <w:tr w:rsidR="003C4CC6" w:rsidRPr="001C1936" w:rsidTr="003C4CC6">
        <w:trPr>
          <w:gridAfter w:val="1"/>
          <w:wAfter w:w="101" w:type="dxa"/>
          <w:trHeight w:val="1684"/>
        </w:trPr>
        <w:tc>
          <w:tcPr>
            <w:tcW w:w="2552" w:type="dxa"/>
          </w:tcPr>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sz w:val="28"/>
                <w:szCs w:val="28"/>
              </w:rPr>
            </w:pPr>
            <w:r w:rsidRPr="001C1936">
              <w:rPr>
                <w:rFonts w:ascii="Times New Roman" w:eastAsia="Calibri" w:hAnsi="Times New Roman" w:cs="Times New Roman"/>
                <w:b/>
                <w:bCs/>
                <w:sz w:val="28"/>
                <w:szCs w:val="28"/>
              </w:rPr>
              <w:t>Владелец («донор») практики (орган власти, организация, конкретное лицо)</w:t>
            </w:r>
          </w:p>
        </w:tc>
        <w:tc>
          <w:tcPr>
            <w:tcW w:w="6838" w:type="dxa"/>
            <w:gridSpan w:val="2"/>
          </w:tcPr>
          <w:p w:rsidR="003C4CC6" w:rsidRDefault="003C4CC6" w:rsidP="002356F9">
            <w:pPr>
              <w:spacing w:line="259" w:lineRule="auto"/>
              <w:contextualSpacing/>
              <w:jc w:val="center"/>
              <w:rPr>
                <w:rFonts w:ascii="Times New Roman" w:eastAsia="Calibri" w:hAnsi="Times New Roman" w:cs="Times New Roman"/>
                <w:bCs/>
                <w:sz w:val="28"/>
                <w:szCs w:val="28"/>
              </w:rPr>
            </w:pPr>
          </w:p>
          <w:p w:rsidR="003C4CC6" w:rsidRPr="001C1936" w:rsidRDefault="004115A8" w:rsidP="004115A8">
            <w:pPr>
              <w:spacing w:line="259" w:lineRule="auto"/>
              <w:contextualSpacing/>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Администрация </w:t>
            </w:r>
            <w:proofErr w:type="spellStart"/>
            <w:r>
              <w:rPr>
                <w:rFonts w:ascii="Times New Roman" w:eastAsia="Calibri" w:hAnsi="Times New Roman" w:cs="Times New Roman"/>
                <w:bCs/>
                <w:sz w:val="28"/>
                <w:szCs w:val="28"/>
              </w:rPr>
              <w:t>Ляскельского</w:t>
            </w:r>
            <w:proofErr w:type="spellEnd"/>
            <w:r>
              <w:rPr>
                <w:rFonts w:ascii="Times New Roman" w:eastAsia="Calibri" w:hAnsi="Times New Roman" w:cs="Times New Roman"/>
                <w:bCs/>
                <w:sz w:val="28"/>
                <w:szCs w:val="28"/>
              </w:rPr>
              <w:t xml:space="preserve"> сельского поселения Питкярантского муниципального района</w:t>
            </w:r>
          </w:p>
        </w:tc>
      </w:tr>
      <w:tr w:rsidR="003C4CC6" w:rsidRPr="001C1936" w:rsidTr="003C4CC6">
        <w:trPr>
          <w:gridAfter w:val="1"/>
          <w:wAfter w:w="101" w:type="dxa"/>
          <w:trHeight w:val="3126"/>
        </w:trPr>
        <w:tc>
          <w:tcPr>
            <w:tcW w:w="2552" w:type="dxa"/>
            <w:shd w:val="clear" w:color="auto" w:fill="auto"/>
          </w:tcPr>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xml:space="preserve">Суть практики: </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Pr="001C1936">
              <w:rPr>
                <w:rFonts w:ascii="Times New Roman" w:eastAsia="Calibri" w:hAnsi="Times New Roman" w:cs="Times New Roman"/>
                <w:b/>
                <w:bCs/>
                <w:sz w:val="28"/>
                <w:szCs w:val="28"/>
              </w:rPr>
              <w:t>цель;</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выгодополучатели</w:t>
            </w:r>
            <w:proofErr w:type="spellEnd"/>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этапы реализации</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срок реализации</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объем и источники финансирования</w:t>
            </w:r>
          </w:p>
          <w:p w:rsidR="003C4CC6" w:rsidRPr="001C1936" w:rsidRDefault="003C4CC6" w:rsidP="002356F9">
            <w:pPr>
              <w:adjustRightInd w:val="0"/>
              <w:contextualSpacing/>
              <w:rPr>
                <w:rFonts w:ascii="Times New Roman" w:eastAsia="Calibri" w:hAnsi="Times New Roman" w:cs="Times New Roman"/>
                <w:b/>
                <w:bCs/>
                <w:sz w:val="28"/>
                <w:szCs w:val="28"/>
              </w:rPr>
            </w:pPr>
          </w:p>
        </w:tc>
        <w:tc>
          <w:tcPr>
            <w:tcW w:w="6838" w:type="dxa"/>
            <w:gridSpan w:val="2"/>
            <w:shd w:val="clear" w:color="auto" w:fill="auto"/>
          </w:tcPr>
          <w:p w:rsidR="003C4CC6" w:rsidRDefault="003C4CC6" w:rsidP="002356F9">
            <w:pPr>
              <w:adjustRightInd w:val="0"/>
              <w:contextualSpacing/>
              <w:jc w:val="both"/>
              <w:rPr>
                <w:rFonts w:ascii="Times New Roman" w:eastAsia="Calibri" w:hAnsi="Times New Roman" w:cs="Times New Roman"/>
                <w:sz w:val="28"/>
                <w:szCs w:val="28"/>
              </w:rPr>
            </w:pP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В парке по улице Советской члены ТОС «Мечта</w:t>
            </w:r>
            <w:r>
              <w:rPr>
                <w:rFonts w:ascii="Times New Roman" w:eastAsia="Calibri" w:hAnsi="Times New Roman" w:cs="Times New Roman"/>
                <w:sz w:val="28"/>
                <w:szCs w:val="28"/>
              </w:rPr>
              <w:t xml:space="preserve">» установили новый сценический </w:t>
            </w:r>
            <w:r w:rsidRPr="001C1936">
              <w:rPr>
                <w:rFonts w:ascii="Times New Roman" w:eastAsia="Calibri" w:hAnsi="Times New Roman" w:cs="Times New Roman"/>
                <w:sz w:val="28"/>
                <w:szCs w:val="28"/>
              </w:rPr>
              <w:t>комплекс (сцена «Ракушка»)</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Цели проекта:</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Культурное удовлетворение   потребностей жителей п.</w:t>
            </w:r>
            <w:r>
              <w:rPr>
                <w:rFonts w:ascii="Times New Roman" w:eastAsia="Calibri" w:hAnsi="Times New Roman" w:cs="Times New Roman"/>
                <w:sz w:val="28"/>
                <w:szCs w:val="28"/>
              </w:rPr>
              <w:t xml:space="preserve"> </w:t>
            </w:r>
            <w:proofErr w:type="spellStart"/>
            <w:r w:rsidRPr="001C1936">
              <w:rPr>
                <w:rFonts w:ascii="Times New Roman" w:eastAsia="Calibri" w:hAnsi="Times New Roman" w:cs="Times New Roman"/>
                <w:sz w:val="28"/>
                <w:szCs w:val="28"/>
              </w:rPr>
              <w:t>Ляскеля</w:t>
            </w:r>
            <w:proofErr w:type="spellEnd"/>
            <w:r w:rsidRPr="001C1936">
              <w:rPr>
                <w:rFonts w:ascii="Times New Roman" w:eastAsia="Calibri" w:hAnsi="Times New Roman" w:cs="Times New Roman"/>
                <w:sz w:val="28"/>
                <w:szCs w:val="28"/>
              </w:rPr>
              <w:t xml:space="preserve"> в их желании видеть выступления приглашенных и местных артистов на яркой, светлой новой сцене.</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Количество </w:t>
            </w:r>
            <w:proofErr w:type="spellStart"/>
            <w:r w:rsidRPr="001C1936">
              <w:rPr>
                <w:rFonts w:ascii="Times New Roman" w:eastAsia="Calibri" w:hAnsi="Times New Roman" w:cs="Times New Roman"/>
                <w:sz w:val="28"/>
                <w:szCs w:val="28"/>
              </w:rPr>
              <w:t>благополучателей</w:t>
            </w:r>
            <w:proofErr w:type="spellEnd"/>
            <w:r w:rsidRPr="001C1936">
              <w:rPr>
                <w:rFonts w:ascii="Times New Roman" w:eastAsia="Calibri" w:hAnsi="Times New Roman" w:cs="Times New Roman"/>
                <w:sz w:val="28"/>
                <w:szCs w:val="28"/>
              </w:rPr>
              <w:t xml:space="preserve"> – 3000 человек</w:t>
            </w:r>
          </w:p>
          <w:tbl>
            <w:tblPr>
              <w:tblStyle w:val="a3"/>
              <w:tblW w:w="6555" w:type="dxa"/>
              <w:tblLayout w:type="fixed"/>
              <w:tblLook w:val="04A0" w:firstRow="1" w:lastRow="0" w:firstColumn="1" w:lastColumn="0" w:noHBand="0" w:noVBand="1"/>
            </w:tblPr>
            <w:tblGrid>
              <w:gridCol w:w="5137"/>
              <w:gridCol w:w="1418"/>
            </w:tblGrid>
            <w:tr w:rsidR="003C4CC6" w:rsidRPr="001C1936" w:rsidTr="003C4CC6">
              <w:tc>
                <w:tcPr>
                  <w:tcW w:w="5137" w:type="dxa"/>
                </w:tcPr>
                <w:p w:rsidR="003C4CC6" w:rsidRPr="001C1936" w:rsidRDefault="003C4CC6" w:rsidP="002356F9">
                  <w:pPr>
                    <w:adjustRightInd w:val="0"/>
                    <w:contextualSpacing/>
                    <w:jc w:val="center"/>
                    <w:rPr>
                      <w:rFonts w:ascii="Times New Roman" w:eastAsia="Calibri" w:hAnsi="Times New Roman" w:cs="Times New Roman"/>
                      <w:b/>
                      <w:sz w:val="28"/>
                      <w:szCs w:val="28"/>
                    </w:rPr>
                  </w:pPr>
                  <w:r w:rsidRPr="001C1936">
                    <w:rPr>
                      <w:rFonts w:ascii="Times New Roman" w:eastAsia="Calibri" w:hAnsi="Times New Roman" w:cs="Times New Roman"/>
                      <w:b/>
                      <w:sz w:val="28"/>
                      <w:szCs w:val="28"/>
                    </w:rPr>
                    <w:t>Этапы реализации</w:t>
                  </w:r>
                </w:p>
              </w:tc>
              <w:tc>
                <w:tcPr>
                  <w:tcW w:w="1418" w:type="dxa"/>
                </w:tcPr>
                <w:p w:rsidR="003C4CC6" w:rsidRPr="001C1936" w:rsidRDefault="003C4CC6" w:rsidP="002356F9">
                  <w:pPr>
                    <w:adjustRightInd w:val="0"/>
                    <w:contextualSpacing/>
                    <w:jc w:val="center"/>
                    <w:rPr>
                      <w:rFonts w:ascii="Times New Roman" w:eastAsia="Calibri" w:hAnsi="Times New Roman" w:cs="Times New Roman"/>
                      <w:b/>
                      <w:sz w:val="28"/>
                      <w:szCs w:val="28"/>
                    </w:rPr>
                  </w:pPr>
                  <w:r w:rsidRPr="001C1936">
                    <w:rPr>
                      <w:rFonts w:ascii="Times New Roman" w:eastAsia="Calibri" w:hAnsi="Times New Roman" w:cs="Times New Roman"/>
                      <w:b/>
                      <w:sz w:val="28"/>
                      <w:szCs w:val="28"/>
                    </w:rPr>
                    <w:t>Сроки реализации</w:t>
                  </w:r>
                </w:p>
              </w:tc>
            </w:tr>
            <w:tr w:rsidR="003C4CC6" w:rsidRPr="001C1936" w:rsidTr="003C4CC6">
              <w:tc>
                <w:tcPr>
                  <w:tcW w:w="5137"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Подготовительный этап. Уборка мусора, вывоз мусора собственной техникой - силы ТОС</w:t>
                  </w:r>
                </w:p>
              </w:tc>
              <w:tc>
                <w:tcPr>
                  <w:tcW w:w="1418"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Май –июнь 2023 г</w:t>
                  </w:r>
                </w:p>
              </w:tc>
            </w:tr>
            <w:tr w:rsidR="003C4CC6" w:rsidRPr="001C1936" w:rsidTr="003C4CC6">
              <w:tc>
                <w:tcPr>
                  <w:tcW w:w="5137"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Бетонирование фундамента под сцену</w:t>
                  </w:r>
                </w:p>
              </w:tc>
              <w:tc>
                <w:tcPr>
                  <w:tcW w:w="1418" w:type="dxa"/>
                </w:tcPr>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Июнь 2023 г</w:t>
                  </w:r>
                </w:p>
              </w:tc>
            </w:tr>
            <w:tr w:rsidR="003C4CC6" w:rsidRPr="001C1936" w:rsidTr="003C4CC6">
              <w:tc>
                <w:tcPr>
                  <w:tcW w:w="5137"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Сборка и монтаж элементов конструкций сцены</w:t>
                  </w:r>
                </w:p>
              </w:tc>
              <w:tc>
                <w:tcPr>
                  <w:tcW w:w="1418"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Июнь-июль 2023 г.</w:t>
                  </w:r>
                </w:p>
              </w:tc>
            </w:tr>
            <w:tr w:rsidR="003C4CC6" w:rsidRPr="001C1936" w:rsidTr="003C4CC6">
              <w:tc>
                <w:tcPr>
                  <w:tcW w:w="5137"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Наведение порядка на прилегающей территории</w:t>
                  </w:r>
                </w:p>
              </w:tc>
              <w:tc>
                <w:tcPr>
                  <w:tcW w:w="1418"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Июль-август 2023 г.</w:t>
                  </w:r>
                </w:p>
              </w:tc>
            </w:tr>
            <w:tr w:rsidR="003C4CC6" w:rsidRPr="001C1936" w:rsidTr="003C4CC6">
              <w:tc>
                <w:tcPr>
                  <w:tcW w:w="5137"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lastRenderedPageBreak/>
                    <w:t>Торжественное открытие объекта с освещением в СМИ</w:t>
                  </w:r>
                </w:p>
              </w:tc>
              <w:tc>
                <w:tcPr>
                  <w:tcW w:w="1418"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Октябрь 2023 г. </w:t>
                  </w:r>
                </w:p>
              </w:tc>
            </w:tr>
          </w:tbl>
          <w:p w:rsidR="003C4CC6" w:rsidRPr="001C1936" w:rsidRDefault="003C4CC6" w:rsidP="002356F9">
            <w:pPr>
              <w:adjustRightInd w:val="0"/>
              <w:contextualSpacing/>
              <w:jc w:val="both"/>
              <w:rPr>
                <w:rFonts w:ascii="Times New Roman" w:eastAsia="Calibri" w:hAnsi="Times New Roman" w:cs="Times New Roman"/>
                <w:sz w:val="28"/>
                <w:szCs w:val="28"/>
              </w:rPr>
            </w:pP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Общая стоимость проекта – 479 000рублей, в том числе:</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средства республиканского бюджета </w:t>
            </w:r>
            <w:r w:rsidRPr="001C1936">
              <w:rPr>
                <w:rFonts w:ascii="Times New Roman" w:eastAsia="Calibri" w:hAnsi="Times New Roman" w:cs="Times New Roman"/>
                <w:sz w:val="28"/>
                <w:szCs w:val="28"/>
              </w:rPr>
              <w:t xml:space="preserve">- 373 620 рублей    </w:t>
            </w:r>
            <w:proofErr w:type="gramStart"/>
            <w:r w:rsidRPr="001C1936">
              <w:rPr>
                <w:rFonts w:ascii="Times New Roman" w:eastAsia="Calibri" w:hAnsi="Times New Roman" w:cs="Times New Roman"/>
                <w:sz w:val="28"/>
                <w:szCs w:val="28"/>
              </w:rPr>
              <w:t xml:space="preserve">   (</w:t>
            </w:r>
            <w:proofErr w:type="gramEnd"/>
            <w:r w:rsidRPr="001C1936">
              <w:rPr>
                <w:rFonts w:ascii="Times New Roman" w:eastAsia="Calibri" w:hAnsi="Times New Roman" w:cs="Times New Roman"/>
                <w:sz w:val="28"/>
                <w:szCs w:val="28"/>
              </w:rPr>
              <w:t>78,0%)</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средства </w:t>
            </w:r>
            <w:r w:rsidRPr="001C1936">
              <w:rPr>
                <w:rFonts w:ascii="Times New Roman" w:eastAsia="Calibri" w:hAnsi="Times New Roman" w:cs="Times New Roman"/>
                <w:sz w:val="28"/>
                <w:szCs w:val="28"/>
              </w:rPr>
              <w:t>местного бюджета –</w:t>
            </w:r>
            <w:r w:rsidRPr="001C1936">
              <w:rPr>
                <w:rFonts w:ascii="Calibri" w:eastAsia="Calibri" w:hAnsi="Calibri" w:cs="Times New Roman"/>
                <w:sz w:val="22"/>
                <w:szCs w:val="22"/>
              </w:rPr>
              <w:t xml:space="preserve"> </w:t>
            </w:r>
            <w:r>
              <w:rPr>
                <w:rFonts w:ascii="Times New Roman" w:eastAsia="Calibri" w:hAnsi="Times New Roman" w:cs="Times New Roman"/>
                <w:sz w:val="28"/>
                <w:szCs w:val="28"/>
              </w:rPr>
              <w:t>9580,00 рублей (</w:t>
            </w:r>
            <w:r w:rsidRPr="001C1936">
              <w:rPr>
                <w:rFonts w:ascii="Times New Roman" w:eastAsia="Calibri" w:hAnsi="Times New Roman" w:cs="Times New Roman"/>
                <w:sz w:val="28"/>
                <w:szCs w:val="28"/>
              </w:rPr>
              <w:t>2,0%)</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средства граждан (членов ТОС) – 95 800,00 рублей </w:t>
            </w:r>
            <w:r w:rsidRPr="001C1936">
              <w:rPr>
                <w:rFonts w:ascii="Times New Roman" w:eastAsia="Calibri" w:hAnsi="Times New Roman" w:cs="Times New Roman"/>
                <w:sz w:val="28"/>
                <w:szCs w:val="28"/>
              </w:rPr>
              <w:t>(20,0%)</w:t>
            </w:r>
          </w:p>
          <w:p w:rsidR="003C4CC6" w:rsidRPr="001C1936" w:rsidRDefault="003C4CC6" w:rsidP="002356F9">
            <w:pPr>
              <w:adjustRightInd w:val="0"/>
              <w:contextualSpacing/>
              <w:jc w:val="both"/>
              <w:rPr>
                <w:rFonts w:ascii="Times New Roman" w:eastAsia="Calibri" w:hAnsi="Times New Roman" w:cs="Times New Roman"/>
                <w:sz w:val="28"/>
                <w:szCs w:val="28"/>
              </w:rPr>
            </w:pPr>
          </w:p>
        </w:tc>
      </w:tr>
      <w:tr w:rsidR="003C4CC6" w:rsidRPr="001C1936" w:rsidTr="003C4CC6">
        <w:trPr>
          <w:gridAfter w:val="1"/>
          <w:wAfter w:w="101" w:type="dxa"/>
          <w:trHeight w:val="1474"/>
        </w:trPr>
        <w:tc>
          <w:tcPr>
            <w:tcW w:w="2552" w:type="dxa"/>
          </w:tcPr>
          <w:p w:rsidR="003C4CC6" w:rsidRPr="001C1936" w:rsidRDefault="003C4CC6" w:rsidP="002356F9">
            <w:pPr>
              <w:spacing w:line="259" w:lineRule="auto"/>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lastRenderedPageBreak/>
              <w:t>Субъективная оценка и описание эффективности/ применимости практики</w:t>
            </w:r>
          </w:p>
        </w:tc>
        <w:tc>
          <w:tcPr>
            <w:tcW w:w="6838" w:type="dxa"/>
            <w:gridSpan w:val="2"/>
          </w:tcPr>
          <w:p w:rsidR="003C4CC6" w:rsidRPr="001C1936" w:rsidRDefault="003C4CC6" w:rsidP="002356F9">
            <w:pPr>
              <w:spacing w:line="259" w:lineRule="auto"/>
              <w:contextualSpacing/>
              <w:jc w:val="both"/>
              <w:rPr>
                <w:rFonts w:ascii="Times New Roman" w:eastAsia="Calibri" w:hAnsi="Times New Roman" w:cs="Times New Roman"/>
              </w:rPr>
            </w:pPr>
            <w:r w:rsidRPr="001C1936">
              <w:rPr>
                <w:rFonts w:ascii="Times New Roman" w:eastAsia="Calibri" w:hAnsi="Times New Roman" w:cs="Times New Roman"/>
                <w:sz w:val="28"/>
                <w:szCs w:val="28"/>
              </w:rPr>
              <w:t>Установка современной уличной сцены способствует  увеличению количества участников  праздничных мероприятий, привлечению иногородних артистов и гостей,   улучшению качества проведения культурно-массовых мероприятий</w:t>
            </w:r>
            <w:r w:rsidRPr="001C1936">
              <w:rPr>
                <w:rFonts w:ascii="Cambria" w:eastAsia="Calibri" w:hAnsi="Cambria" w:cs="Times New Roman"/>
                <w:sz w:val="21"/>
                <w:szCs w:val="21"/>
              </w:rPr>
              <w:t>.</w:t>
            </w:r>
          </w:p>
        </w:tc>
      </w:tr>
      <w:tr w:rsidR="003C4CC6" w:rsidRPr="001C1936" w:rsidTr="003C4CC6">
        <w:trPr>
          <w:gridAfter w:val="1"/>
          <w:wAfter w:w="101" w:type="dxa"/>
          <w:trHeight w:val="839"/>
        </w:trPr>
        <w:tc>
          <w:tcPr>
            <w:tcW w:w="2552" w:type="dxa"/>
            <w:shd w:val="clear" w:color="auto" w:fill="auto"/>
          </w:tcPr>
          <w:p w:rsidR="003C4CC6" w:rsidRPr="001C1936" w:rsidRDefault="003C4CC6" w:rsidP="002356F9">
            <w:pPr>
              <w:spacing w:line="259" w:lineRule="auto"/>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Контактные данные ответственного лица</w:t>
            </w:r>
          </w:p>
        </w:tc>
        <w:tc>
          <w:tcPr>
            <w:tcW w:w="6838" w:type="dxa"/>
            <w:gridSpan w:val="2"/>
            <w:shd w:val="clear" w:color="auto" w:fill="auto"/>
          </w:tcPr>
          <w:p w:rsidR="003C4CC6" w:rsidRPr="001C1936" w:rsidRDefault="003C4CC6"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Мошнина Светлана Владимировна</w:t>
            </w:r>
          </w:p>
          <w:p w:rsidR="003C4CC6" w:rsidRDefault="003C4CC6"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88143349176</w:t>
            </w:r>
          </w:p>
          <w:p w:rsidR="003C4CC6" w:rsidRDefault="003C4CC6" w:rsidP="002356F9">
            <w:pPr>
              <w:spacing w:line="259" w:lineRule="auto"/>
              <w:contextualSpacing/>
              <w:jc w:val="both"/>
              <w:rPr>
                <w:rFonts w:ascii="Times New Roman" w:eastAsia="Calibri" w:hAnsi="Times New Roman" w:cs="Times New Roman"/>
                <w:sz w:val="28"/>
                <w:szCs w:val="28"/>
              </w:rPr>
            </w:pPr>
          </w:p>
          <w:p w:rsidR="003C4CC6" w:rsidRPr="001C1936" w:rsidRDefault="003C4CC6" w:rsidP="002356F9">
            <w:pPr>
              <w:spacing w:line="259" w:lineRule="auto"/>
              <w:contextualSpacing/>
              <w:jc w:val="both"/>
              <w:rPr>
                <w:rFonts w:ascii="Times New Roman" w:eastAsia="Calibri" w:hAnsi="Times New Roman" w:cs="Times New Roman"/>
              </w:rPr>
            </w:pPr>
          </w:p>
        </w:tc>
      </w:tr>
      <w:tr w:rsidR="003C4CC6" w:rsidRPr="00490C62" w:rsidTr="003C4CC6">
        <w:tc>
          <w:tcPr>
            <w:tcW w:w="9491" w:type="dxa"/>
            <w:gridSpan w:val="4"/>
          </w:tcPr>
          <w:p w:rsidR="003C4CC6" w:rsidRPr="00490C62" w:rsidRDefault="003C4CC6" w:rsidP="003C4CC6">
            <w:pPr>
              <w:numPr>
                <w:ilvl w:val="0"/>
                <w:numId w:val="1"/>
              </w:numPr>
              <w:adjustRightInd w:val="0"/>
              <w:ind w:right="957"/>
              <w:contextualSpacing/>
              <w:rPr>
                <w:rFonts w:ascii="Roboto" w:eastAsia="Calibri" w:hAnsi="Roboto" w:cs="Times New Roman"/>
                <w:b/>
                <w:bCs/>
                <w:sz w:val="28"/>
                <w:szCs w:val="28"/>
                <w:shd w:val="clear" w:color="auto" w:fill="FFFFFF"/>
              </w:rPr>
            </w:pPr>
            <w:r w:rsidRPr="00490C62">
              <w:rPr>
                <w:rFonts w:ascii="Times New Roman" w:eastAsia="Calibri" w:hAnsi="Times New Roman" w:cs="Times New Roman"/>
                <w:b/>
                <w:bCs/>
                <w:sz w:val="28"/>
                <w:szCs w:val="28"/>
              </w:rPr>
              <w:t xml:space="preserve">Наименование практики (проекта): «Замена уличного освещения деревни </w:t>
            </w:r>
            <w:proofErr w:type="spellStart"/>
            <w:r w:rsidRPr="00490C62">
              <w:rPr>
                <w:rFonts w:ascii="Times New Roman" w:eastAsia="Calibri" w:hAnsi="Times New Roman" w:cs="Times New Roman"/>
                <w:b/>
                <w:bCs/>
                <w:sz w:val="28"/>
                <w:szCs w:val="28"/>
              </w:rPr>
              <w:t>Кинерма</w:t>
            </w:r>
            <w:proofErr w:type="spellEnd"/>
            <w:r w:rsidRPr="00490C62">
              <w:rPr>
                <w:rFonts w:ascii="Times New Roman" w:eastAsia="Calibri" w:hAnsi="Times New Roman" w:cs="Times New Roman"/>
                <w:b/>
                <w:bCs/>
                <w:sz w:val="28"/>
                <w:szCs w:val="28"/>
              </w:rPr>
              <w:t xml:space="preserve">» ( ТОС «Деревня </w:t>
            </w:r>
            <w:proofErr w:type="spellStart"/>
            <w:r w:rsidRPr="00490C62">
              <w:rPr>
                <w:rFonts w:ascii="Times New Roman" w:eastAsia="Calibri" w:hAnsi="Times New Roman" w:cs="Times New Roman"/>
                <w:b/>
                <w:bCs/>
                <w:sz w:val="28"/>
                <w:szCs w:val="28"/>
              </w:rPr>
              <w:t>Кинерма</w:t>
            </w:r>
            <w:proofErr w:type="spellEnd"/>
            <w:r w:rsidRPr="00490C62">
              <w:rPr>
                <w:rFonts w:ascii="Times New Roman" w:eastAsia="Calibri" w:hAnsi="Times New Roman" w:cs="Times New Roman"/>
                <w:b/>
                <w:bCs/>
                <w:sz w:val="28"/>
                <w:szCs w:val="28"/>
              </w:rPr>
              <w:t>»</w:t>
            </w:r>
            <w:r>
              <w:rPr>
                <w:rFonts w:ascii="Times New Roman" w:eastAsia="Calibri" w:hAnsi="Times New Roman" w:cs="Times New Roman"/>
                <w:b/>
                <w:bCs/>
                <w:sz w:val="28"/>
                <w:szCs w:val="28"/>
              </w:rPr>
              <w:t>)</w:t>
            </w:r>
          </w:p>
        </w:tc>
      </w:tr>
      <w:tr w:rsidR="003C4CC6" w:rsidRPr="001C1936" w:rsidTr="003C4CC6">
        <w:trPr>
          <w:trHeight w:val="1347"/>
        </w:trPr>
        <w:tc>
          <w:tcPr>
            <w:tcW w:w="2552" w:type="dxa"/>
            <w:shd w:val="clear" w:color="auto" w:fill="auto"/>
          </w:tcPr>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Место реализации практики (муниципальное образование)</w:t>
            </w:r>
          </w:p>
        </w:tc>
        <w:tc>
          <w:tcPr>
            <w:tcW w:w="6936" w:type="dxa"/>
            <w:gridSpan w:val="3"/>
            <w:shd w:val="clear" w:color="auto" w:fill="auto"/>
          </w:tcPr>
          <w:p w:rsidR="003C4CC6" w:rsidRDefault="003C4CC6" w:rsidP="002356F9">
            <w:pPr>
              <w:spacing w:line="259" w:lineRule="auto"/>
              <w:contextualSpacing/>
              <w:jc w:val="center"/>
              <w:rPr>
                <w:rFonts w:ascii="Times New Roman" w:eastAsia="Calibri" w:hAnsi="Times New Roman" w:cs="Times New Roman"/>
                <w:bCs/>
                <w:sz w:val="28"/>
                <w:szCs w:val="28"/>
                <w:shd w:val="clear" w:color="auto" w:fill="FFFFFF"/>
              </w:rPr>
            </w:pPr>
          </w:p>
          <w:p w:rsidR="003C4CC6" w:rsidRPr="001C1936" w:rsidRDefault="003C4CC6" w:rsidP="002356F9">
            <w:pPr>
              <w:spacing w:line="259" w:lineRule="auto"/>
              <w:contextualSpacing/>
              <w:jc w:val="center"/>
              <w:rPr>
                <w:rFonts w:ascii="Times New Roman" w:eastAsia="Calibri" w:hAnsi="Times New Roman" w:cs="Times New Roman"/>
                <w:bCs/>
                <w:sz w:val="28"/>
                <w:szCs w:val="28"/>
                <w:shd w:val="clear" w:color="auto" w:fill="FFFFFF"/>
              </w:rPr>
            </w:pPr>
            <w:r w:rsidRPr="001C1936">
              <w:rPr>
                <w:rFonts w:ascii="Times New Roman" w:eastAsia="Calibri" w:hAnsi="Times New Roman" w:cs="Times New Roman"/>
                <w:bCs/>
                <w:sz w:val="28"/>
                <w:szCs w:val="28"/>
                <w:shd w:val="clear" w:color="auto" w:fill="FFFFFF"/>
              </w:rPr>
              <w:t xml:space="preserve">Республика Карелия, </w:t>
            </w:r>
            <w:proofErr w:type="spellStart"/>
            <w:r w:rsidRPr="001C1936">
              <w:rPr>
                <w:rFonts w:ascii="Times New Roman" w:eastAsia="Calibri" w:hAnsi="Times New Roman" w:cs="Times New Roman"/>
                <w:bCs/>
                <w:sz w:val="28"/>
                <w:szCs w:val="28"/>
                <w:shd w:val="clear" w:color="auto" w:fill="FFFFFF"/>
              </w:rPr>
              <w:t>Пряжинский</w:t>
            </w:r>
            <w:proofErr w:type="spellEnd"/>
            <w:r w:rsidRPr="001C1936">
              <w:rPr>
                <w:rFonts w:ascii="Times New Roman" w:eastAsia="Calibri" w:hAnsi="Times New Roman" w:cs="Times New Roman"/>
                <w:bCs/>
                <w:sz w:val="28"/>
                <w:szCs w:val="28"/>
                <w:shd w:val="clear" w:color="auto" w:fill="FFFFFF"/>
              </w:rPr>
              <w:t xml:space="preserve"> район, </w:t>
            </w:r>
            <w:proofErr w:type="spellStart"/>
            <w:r w:rsidRPr="001C1936">
              <w:rPr>
                <w:rFonts w:ascii="Times New Roman" w:eastAsia="Calibri" w:hAnsi="Times New Roman" w:cs="Times New Roman"/>
                <w:bCs/>
                <w:sz w:val="28"/>
                <w:szCs w:val="28"/>
                <w:shd w:val="clear" w:color="auto" w:fill="FFFFFF"/>
              </w:rPr>
              <w:t>Ведлозерское</w:t>
            </w:r>
            <w:proofErr w:type="spellEnd"/>
            <w:r w:rsidRPr="001C1936">
              <w:rPr>
                <w:rFonts w:ascii="Times New Roman" w:eastAsia="Calibri" w:hAnsi="Times New Roman" w:cs="Times New Roman"/>
                <w:bCs/>
                <w:sz w:val="28"/>
                <w:szCs w:val="28"/>
                <w:shd w:val="clear" w:color="auto" w:fill="FFFFFF"/>
              </w:rPr>
              <w:t xml:space="preserve"> сельское поселение, д.</w:t>
            </w:r>
            <w:r>
              <w:rPr>
                <w:rFonts w:ascii="Times New Roman" w:eastAsia="Calibri" w:hAnsi="Times New Roman" w:cs="Times New Roman"/>
                <w:bCs/>
                <w:sz w:val="28"/>
                <w:szCs w:val="28"/>
                <w:shd w:val="clear" w:color="auto" w:fill="FFFFFF"/>
              </w:rPr>
              <w:t xml:space="preserve"> </w:t>
            </w:r>
            <w:proofErr w:type="spellStart"/>
            <w:r w:rsidRPr="001C1936">
              <w:rPr>
                <w:rFonts w:ascii="Times New Roman" w:eastAsia="Calibri" w:hAnsi="Times New Roman" w:cs="Times New Roman"/>
                <w:bCs/>
                <w:sz w:val="28"/>
                <w:szCs w:val="28"/>
                <w:shd w:val="clear" w:color="auto" w:fill="FFFFFF"/>
              </w:rPr>
              <w:t>Кинерма</w:t>
            </w:r>
            <w:proofErr w:type="spellEnd"/>
          </w:p>
          <w:p w:rsidR="003C4CC6" w:rsidRPr="001C1936" w:rsidRDefault="003C4CC6" w:rsidP="002356F9">
            <w:pPr>
              <w:spacing w:line="259" w:lineRule="auto"/>
              <w:contextualSpacing/>
              <w:jc w:val="center"/>
              <w:rPr>
                <w:rFonts w:ascii="Roboto" w:eastAsia="Calibri" w:hAnsi="Roboto" w:cs="Times New Roman"/>
                <w:bCs/>
                <w:sz w:val="22"/>
                <w:szCs w:val="22"/>
                <w:shd w:val="clear" w:color="auto" w:fill="FFFFFF"/>
              </w:rPr>
            </w:pPr>
          </w:p>
        </w:tc>
      </w:tr>
      <w:tr w:rsidR="003C4CC6" w:rsidRPr="001C1936" w:rsidTr="003C4CC6">
        <w:trPr>
          <w:trHeight w:val="1684"/>
        </w:trPr>
        <w:tc>
          <w:tcPr>
            <w:tcW w:w="2552" w:type="dxa"/>
          </w:tcPr>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sz w:val="28"/>
                <w:szCs w:val="28"/>
              </w:rPr>
            </w:pPr>
            <w:r w:rsidRPr="001C1936">
              <w:rPr>
                <w:rFonts w:ascii="Times New Roman" w:eastAsia="Calibri" w:hAnsi="Times New Roman" w:cs="Times New Roman"/>
                <w:b/>
                <w:bCs/>
                <w:sz w:val="28"/>
                <w:szCs w:val="28"/>
              </w:rPr>
              <w:t>(«донор») практики (орган власти, организация, конкретное лицо)</w:t>
            </w:r>
          </w:p>
        </w:tc>
        <w:tc>
          <w:tcPr>
            <w:tcW w:w="6936" w:type="dxa"/>
            <w:gridSpan w:val="3"/>
          </w:tcPr>
          <w:p w:rsidR="003C4CC6" w:rsidRDefault="003C4CC6" w:rsidP="002356F9">
            <w:pPr>
              <w:spacing w:line="259" w:lineRule="auto"/>
              <w:contextualSpacing/>
              <w:jc w:val="center"/>
              <w:rPr>
                <w:rFonts w:ascii="Times New Roman" w:eastAsia="Calibri" w:hAnsi="Times New Roman" w:cs="Times New Roman"/>
                <w:bCs/>
                <w:sz w:val="28"/>
                <w:szCs w:val="28"/>
              </w:rPr>
            </w:pPr>
          </w:p>
          <w:p w:rsidR="003C4CC6" w:rsidRPr="001C1936" w:rsidRDefault="004115A8" w:rsidP="004115A8">
            <w:pPr>
              <w:spacing w:line="259" w:lineRule="auto"/>
              <w:contextualSpacing/>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Администрация </w:t>
            </w:r>
            <w:proofErr w:type="spellStart"/>
            <w:r>
              <w:rPr>
                <w:rFonts w:ascii="Times New Roman" w:eastAsia="Calibri" w:hAnsi="Times New Roman" w:cs="Times New Roman"/>
                <w:bCs/>
                <w:sz w:val="28"/>
                <w:szCs w:val="28"/>
              </w:rPr>
              <w:t>Ведлозерского</w:t>
            </w:r>
            <w:proofErr w:type="spellEnd"/>
            <w:r w:rsidRPr="004115A8">
              <w:rPr>
                <w:rFonts w:ascii="Times New Roman" w:eastAsia="Calibri" w:hAnsi="Times New Roman" w:cs="Times New Roman"/>
                <w:bCs/>
                <w:sz w:val="28"/>
                <w:szCs w:val="28"/>
              </w:rPr>
              <w:t xml:space="preserve"> сельско</w:t>
            </w:r>
            <w:r>
              <w:rPr>
                <w:rFonts w:ascii="Times New Roman" w:eastAsia="Calibri" w:hAnsi="Times New Roman" w:cs="Times New Roman"/>
                <w:bCs/>
                <w:sz w:val="28"/>
                <w:szCs w:val="28"/>
              </w:rPr>
              <w:t>го</w:t>
            </w:r>
            <w:r w:rsidRPr="004115A8">
              <w:rPr>
                <w:rFonts w:ascii="Times New Roman" w:eastAsia="Calibri" w:hAnsi="Times New Roman" w:cs="Times New Roman"/>
                <w:bCs/>
                <w:sz w:val="28"/>
                <w:szCs w:val="28"/>
              </w:rPr>
              <w:t xml:space="preserve"> поселени</w:t>
            </w:r>
            <w:r>
              <w:rPr>
                <w:rFonts w:ascii="Times New Roman" w:eastAsia="Calibri" w:hAnsi="Times New Roman" w:cs="Times New Roman"/>
                <w:bCs/>
                <w:sz w:val="28"/>
                <w:szCs w:val="28"/>
              </w:rPr>
              <w:t>я</w:t>
            </w:r>
            <w:r>
              <w:t xml:space="preserve"> </w:t>
            </w:r>
            <w:r w:rsidRPr="004115A8">
              <w:rPr>
                <w:rFonts w:ascii="Times New Roman" w:eastAsia="Calibri" w:hAnsi="Times New Roman" w:cs="Times New Roman"/>
                <w:bCs/>
                <w:sz w:val="28"/>
                <w:szCs w:val="28"/>
              </w:rPr>
              <w:t>Пряжинск</w:t>
            </w:r>
            <w:r>
              <w:rPr>
                <w:rFonts w:ascii="Times New Roman" w:eastAsia="Calibri" w:hAnsi="Times New Roman" w:cs="Times New Roman"/>
                <w:bCs/>
                <w:sz w:val="28"/>
                <w:szCs w:val="28"/>
              </w:rPr>
              <w:t>ого</w:t>
            </w:r>
            <w:r w:rsidRPr="004115A8">
              <w:rPr>
                <w:rFonts w:ascii="Times New Roman" w:eastAsia="Calibri" w:hAnsi="Times New Roman" w:cs="Times New Roman"/>
                <w:bCs/>
                <w:sz w:val="28"/>
                <w:szCs w:val="28"/>
              </w:rPr>
              <w:t xml:space="preserve"> район</w:t>
            </w:r>
            <w:r>
              <w:rPr>
                <w:rFonts w:ascii="Times New Roman" w:eastAsia="Calibri" w:hAnsi="Times New Roman" w:cs="Times New Roman"/>
                <w:bCs/>
                <w:sz w:val="28"/>
                <w:szCs w:val="28"/>
              </w:rPr>
              <w:t xml:space="preserve">а </w:t>
            </w:r>
          </w:p>
        </w:tc>
      </w:tr>
      <w:tr w:rsidR="003C4CC6" w:rsidRPr="001C1936" w:rsidTr="003C4CC6">
        <w:trPr>
          <w:trHeight w:val="697"/>
        </w:trPr>
        <w:tc>
          <w:tcPr>
            <w:tcW w:w="2552" w:type="dxa"/>
            <w:shd w:val="clear" w:color="auto" w:fill="auto"/>
          </w:tcPr>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xml:space="preserve">Суть практики: </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цель</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выгодополучатели</w:t>
            </w:r>
            <w:proofErr w:type="spellEnd"/>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этапы реализации</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срок реализации</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объем и источники финансирования</w:t>
            </w:r>
          </w:p>
          <w:p w:rsidR="003C4CC6" w:rsidRPr="001C1936" w:rsidRDefault="003C4CC6" w:rsidP="002356F9">
            <w:pPr>
              <w:adjustRightInd w:val="0"/>
              <w:contextualSpacing/>
              <w:rPr>
                <w:rFonts w:ascii="Times New Roman" w:eastAsia="Calibri" w:hAnsi="Times New Roman" w:cs="Times New Roman"/>
                <w:b/>
                <w:bCs/>
                <w:sz w:val="28"/>
                <w:szCs w:val="28"/>
              </w:rPr>
            </w:pPr>
          </w:p>
        </w:tc>
        <w:tc>
          <w:tcPr>
            <w:tcW w:w="6936" w:type="dxa"/>
            <w:gridSpan w:val="3"/>
            <w:shd w:val="clear" w:color="auto" w:fill="auto"/>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lastRenderedPageBreak/>
              <w:t>Модернизация уличного освещения</w:t>
            </w:r>
            <w:r>
              <w:rPr>
                <w:rFonts w:ascii="Times New Roman" w:eastAsia="Calibri" w:hAnsi="Times New Roman" w:cs="Times New Roman"/>
                <w:sz w:val="28"/>
                <w:szCs w:val="28"/>
              </w:rPr>
              <w:t xml:space="preserve"> в</w:t>
            </w:r>
            <w:r w:rsidRPr="001C1936">
              <w:rPr>
                <w:rFonts w:ascii="Times New Roman" w:eastAsia="Calibri" w:hAnsi="Times New Roman" w:cs="Times New Roman"/>
                <w:sz w:val="28"/>
                <w:szCs w:val="28"/>
              </w:rPr>
              <w:t xml:space="preserve"> д.</w:t>
            </w:r>
            <w:r>
              <w:rPr>
                <w:rFonts w:ascii="Times New Roman" w:eastAsia="Calibri" w:hAnsi="Times New Roman" w:cs="Times New Roman"/>
                <w:sz w:val="28"/>
                <w:szCs w:val="28"/>
              </w:rPr>
              <w:t xml:space="preserve"> </w:t>
            </w:r>
            <w:proofErr w:type="spellStart"/>
            <w:r w:rsidRPr="001C1936">
              <w:rPr>
                <w:rFonts w:ascii="Times New Roman" w:eastAsia="Calibri" w:hAnsi="Times New Roman" w:cs="Times New Roman"/>
                <w:sz w:val="28"/>
                <w:szCs w:val="28"/>
              </w:rPr>
              <w:t>Кинерма</w:t>
            </w:r>
            <w:proofErr w:type="spellEnd"/>
            <w:r w:rsidRPr="001C1936">
              <w:rPr>
                <w:rFonts w:ascii="Times New Roman" w:eastAsia="Calibri" w:hAnsi="Times New Roman" w:cs="Times New Roman"/>
                <w:sz w:val="28"/>
                <w:szCs w:val="28"/>
              </w:rPr>
              <w:t xml:space="preserve"> производилась в 2004-2005 годах. В рамках данного проекта члены ТОС «Деревня </w:t>
            </w:r>
            <w:proofErr w:type="spellStart"/>
            <w:r w:rsidRPr="001C1936">
              <w:rPr>
                <w:rFonts w:ascii="Times New Roman" w:eastAsia="Calibri" w:hAnsi="Times New Roman" w:cs="Times New Roman"/>
                <w:sz w:val="28"/>
                <w:szCs w:val="28"/>
              </w:rPr>
              <w:t>Кинерма</w:t>
            </w:r>
            <w:proofErr w:type="spellEnd"/>
            <w:r w:rsidRPr="001C1936">
              <w:rPr>
                <w:rFonts w:ascii="Times New Roman" w:eastAsia="Calibri" w:hAnsi="Times New Roman" w:cs="Times New Roman"/>
                <w:sz w:val="28"/>
                <w:szCs w:val="28"/>
              </w:rPr>
              <w:t>» заменили энергоемкие и финансово затратные уличные светильники</w:t>
            </w:r>
            <w:r>
              <w:rPr>
                <w:rFonts w:ascii="Times New Roman" w:eastAsia="Calibri" w:hAnsi="Times New Roman" w:cs="Times New Roman"/>
                <w:sz w:val="28"/>
                <w:szCs w:val="28"/>
              </w:rPr>
              <w:t xml:space="preserve"> </w:t>
            </w:r>
            <w:r w:rsidRPr="001C1936">
              <w:rPr>
                <w:rFonts w:ascii="Times New Roman" w:eastAsia="Calibri" w:hAnsi="Times New Roman" w:cs="Times New Roman"/>
                <w:sz w:val="28"/>
                <w:szCs w:val="28"/>
              </w:rPr>
              <w:t xml:space="preserve">на современные. Также были установлены дополнительные светильники взамен отсутствующих. </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Цель проекта:</w:t>
            </w:r>
          </w:p>
          <w:p w:rsidR="003C4CC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Создание комфортных безопасных условий проживания для жителей и гостей д.</w:t>
            </w:r>
            <w:r>
              <w:rPr>
                <w:rFonts w:ascii="Times New Roman" w:eastAsia="Calibri" w:hAnsi="Times New Roman" w:cs="Times New Roman"/>
                <w:sz w:val="28"/>
                <w:szCs w:val="28"/>
              </w:rPr>
              <w:t xml:space="preserve"> </w:t>
            </w:r>
            <w:proofErr w:type="spellStart"/>
            <w:r w:rsidRPr="001C1936">
              <w:rPr>
                <w:rFonts w:ascii="Times New Roman" w:eastAsia="Calibri" w:hAnsi="Times New Roman" w:cs="Times New Roman"/>
                <w:sz w:val="28"/>
                <w:szCs w:val="28"/>
              </w:rPr>
              <w:t>Кинерма</w:t>
            </w:r>
            <w:proofErr w:type="spellEnd"/>
            <w:r w:rsidRPr="001C1936">
              <w:rPr>
                <w:rFonts w:ascii="Times New Roman" w:eastAsia="Calibri" w:hAnsi="Times New Roman" w:cs="Times New Roman"/>
                <w:sz w:val="28"/>
                <w:szCs w:val="28"/>
              </w:rPr>
              <w:t xml:space="preserve"> и передвижения автотранспорта, особенно </w:t>
            </w:r>
            <w:r>
              <w:rPr>
                <w:rFonts w:ascii="Times New Roman" w:eastAsia="Calibri" w:hAnsi="Times New Roman" w:cs="Times New Roman"/>
                <w:sz w:val="28"/>
                <w:szCs w:val="28"/>
              </w:rPr>
              <w:t xml:space="preserve">в темное и ночное время </w:t>
            </w:r>
            <w:r>
              <w:rPr>
                <w:rFonts w:ascii="Times New Roman" w:eastAsia="Calibri" w:hAnsi="Times New Roman" w:cs="Times New Roman"/>
                <w:sz w:val="28"/>
                <w:szCs w:val="28"/>
              </w:rPr>
              <w:lastRenderedPageBreak/>
              <w:t xml:space="preserve">суток, </w:t>
            </w:r>
            <w:r w:rsidRPr="001C1936">
              <w:rPr>
                <w:rFonts w:ascii="Times New Roman" w:eastAsia="Calibri" w:hAnsi="Times New Roman" w:cs="Times New Roman"/>
                <w:sz w:val="28"/>
                <w:szCs w:val="28"/>
              </w:rPr>
              <w:t>повышение качества жизни населения и формирование облика территории.</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 </w:t>
            </w:r>
          </w:p>
          <w:p w:rsidR="003C4CC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Количество </w:t>
            </w:r>
            <w:proofErr w:type="spellStart"/>
            <w:r w:rsidRPr="001C1936">
              <w:rPr>
                <w:rFonts w:ascii="Times New Roman" w:eastAsia="Calibri" w:hAnsi="Times New Roman" w:cs="Times New Roman"/>
                <w:sz w:val="28"/>
                <w:szCs w:val="28"/>
              </w:rPr>
              <w:t>благополучателей</w:t>
            </w:r>
            <w:proofErr w:type="spellEnd"/>
            <w:r w:rsidRPr="001C1936">
              <w:rPr>
                <w:rFonts w:ascii="Times New Roman" w:eastAsia="Calibri" w:hAnsi="Times New Roman" w:cs="Times New Roman"/>
                <w:sz w:val="28"/>
                <w:szCs w:val="28"/>
              </w:rPr>
              <w:t xml:space="preserve"> – 200 человек (всего жителей деревни – 8 чел</w:t>
            </w:r>
            <w:r>
              <w:rPr>
                <w:rFonts w:ascii="Times New Roman" w:eastAsia="Calibri" w:hAnsi="Times New Roman" w:cs="Times New Roman"/>
                <w:sz w:val="28"/>
                <w:szCs w:val="28"/>
              </w:rPr>
              <w:t>.</w:t>
            </w:r>
            <w:r w:rsidRPr="001C1936">
              <w:rPr>
                <w:rFonts w:ascii="Times New Roman" w:eastAsia="Calibri" w:hAnsi="Times New Roman" w:cs="Times New Roman"/>
                <w:sz w:val="28"/>
                <w:szCs w:val="28"/>
              </w:rPr>
              <w:t>)</w:t>
            </w:r>
          </w:p>
          <w:p w:rsidR="003C4CC6" w:rsidRPr="001C1936" w:rsidRDefault="003C4CC6" w:rsidP="002356F9">
            <w:pPr>
              <w:adjustRightInd w:val="0"/>
              <w:contextualSpacing/>
              <w:jc w:val="both"/>
              <w:rPr>
                <w:rFonts w:ascii="Times New Roman" w:eastAsia="Calibri" w:hAnsi="Times New Roman" w:cs="Times New Roman"/>
                <w:sz w:val="28"/>
                <w:szCs w:val="28"/>
              </w:rPr>
            </w:pPr>
          </w:p>
          <w:tbl>
            <w:tblPr>
              <w:tblStyle w:val="a3"/>
              <w:tblW w:w="6873" w:type="dxa"/>
              <w:tblLayout w:type="fixed"/>
              <w:tblLook w:val="04A0" w:firstRow="1" w:lastRow="0" w:firstColumn="1" w:lastColumn="0" w:noHBand="0" w:noVBand="1"/>
            </w:tblPr>
            <w:tblGrid>
              <w:gridCol w:w="5030"/>
              <w:gridCol w:w="1843"/>
            </w:tblGrid>
            <w:tr w:rsidR="003C4CC6" w:rsidRPr="001C1936" w:rsidTr="003C4CC6">
              <w:tc>
                <w:tcPr>
                  <w:tcW w:w="5030" w:type="dxa"/>
                </w:tcPr>
                <w:p w:rsidR="003C4CC6" w:rsidRPr="001C1936" w:rsidRDefault="003C4CC6" w:rsidP="002356F9">
                  <w:pPr>
                    <w:adjustRightInd w:val="0"/>
                    <w:contextualSpacing/>
                    <w:jc w:val="center"/>
                    <w:rPr>
                      <w:rFonts w:ascii="Times New Roman" w:eastAsia="Calibri" w:hAnsi="Times New Roman" w:cs="Times New Roman"/>
                      <w:b/>
                      <w:sz w:val="28"/>
                      <w:szCs w:val="28"/>
                    </w:rPr>
                  </w:pPr>
                  <w:r w:rsidRPr="001C1936">
                    <w:rPr>
                      <w:rFonts w:ascii="Times New Roman" w:eastAsia="Calibri" w:hAnsi="Times New Roman" w:cs="Times New Roman"/>
                      <w:b/>
                      <w:sz w:val="28"/>
                      <w:szCs w:val="28"/>
                    </w:rPr>
                    <w:t>Этапы реализации</w:t>
                  </w:r>
                </w:p>
              </w:tc>
              <w:tc>
                <w:tcPr>
                  <w:tcW w:w="1843" w:type="dxa"/>
                </w:tcPr>
                <w:p w:rsidR="003C4CC6" w:rsidRPr="001C1936" w:rsidRDefault="003C4CC6" w:rsidP="002356F9">
                  <w:pPr>
                    <w:adjustRightInd w:val="0"/>
                    <w:contextualSpacing/>
                    <w:jc w:val="center"/>
                    <w:rPr>
                      <w:rFonts w:ascii="Times New Roman" w:eastAsia="Calibri" w:hAnsi="Times New Roman" w:cs="Times New Roman"/>
                      <w:b/>
                      <w:sz w:val="28"/>
                      <w:szCs w:val="28"/>
                    </w:rPr>
                  </w:pPr>
                  <w:r w:rsidRPr="001C1936">
                    <w:rPr>
                      <w:rFonts w:ascii="Times New Roman" w:eastAsia="Calibri" w:hAnsi="Times New Roman" w:cs="Times New Roman"/>
                      <w:b/>
                      <w:sz w:val="28"/>
                      <w:szCs w:val="28"/>
                    </w:rPr>
                    <w:t>Сроки реализации</w:t>
                  </w:r>
                </w:p>
              </w:tc>
            </w:tr>
            <w:tr w:rsidR="003C4CC6" w:rsidRPr="001C1936" w:rsidTr="003C4CC6">
              <w:tc>
                <w:tcPr>
                  <w:tcW w:w="5030"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Приобретение электрооборудования</w:t>
                  </w:r>
                </w:p>
              </w:tc>
              <w:tc>
                <w:tcPr>
                  <w:tcW w:w="1843"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Июль-август 2023 г.</w:t>
                  </w:r>
                </w:p>
              </w:tc>
            </w:tr>
            <w:tr w:rsidR="003C4CC6" w:rsidRPr="001C1936" w:rsidTr="003C4CC6">
              <w:tc>
                <w:tcPr>
                  <w:tcW w:w="5030"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Проведение работ по замене электрооборудования</w:t>
                  </w:r>
                </w:p>
              </w:tc>
              <w:tc>
                <w:tcPr>
                  <w:tcW w:w="1843"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Август – сентябрь 2023 г.</w:t>
                  </w:r>
                </w:p>
              </w:tc>
            </w:tr>
            <w:tr w:rsidR="003C4CC6" w:rsidRPr="001C1936" w:rsidTr="003C4CC6">
              <w:tc>
                <w:tcPr>
                  <w:tcW w:w="5030"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Освещение хода реализации проекта</w:t>
                  </w:r>
                </w:p>
              </w:tc>
              <w:tc>
                <w:tcPr>
                  <w:tcW w:w="1843"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в течение всего периода реализации</w:t>
                  </w:r>
                </w:p>
              </w:tc>
            </w:tr>
          </w:tbl>
          <w:p w:rsidR="003C4CC6" w:rsidRPr="001C1936" w:rsidRDefault="003C4CC6" w:rsidP="002356F9">
            <w:pPr>
              <w:adjustRightInd w:val="0"/>
              <w:contextualSpacing/>
              <w:jc w:val="both"/>
              <w:rPr>
                <w:rFonts w:ascii="Times New Roman" w:eastAsia="Calibri" w:hAnsi="Times New Roman" w:cs="Times New Roman"/>
                <w:sz w:val="28"/>
                <w:szCs w:val="28"/>
              </w:rPr>
            </w:pP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Общая стоимость проекта –54 180,00 рублей, в том числе:</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средства республиканского бюджета</w:t>
            </w:r>
            <w:r w:rsidRPr="001C1936">
              <w:rPr>
                <w:rFonts w:ascii="Times New Roman" w:eastAsia="Calibri" w:hAnsi="Times New Roman" w:cs="Times New Roman"/>
                <w:sz w:val="28"/>
                <w:szCs w:val="28"/>
              </w:rPr>
              <w:t xml:space="preserve"> -  43180 рублей    </w:t>
            </w:r>
            <w:proofErr w:type="gramStart"/>
            <w:r w:rsidRPr="001C1936">
              <w:rPr>
                <w:rFonts w:ascii="Times New Roman" w:eastAsia="Calibri" w:hAnsi="Times New Roman" w:cs="Times New Roman"/>
                <w:sz w:val="28"/>
                <w:szCs w:val="28"/>
              </w:rPr>
              <w:t xml:space="preserve">   (</w:t>
            </w:r>
            <w:proofErr w:type="gramEnd"/>
            <w:r w:rsidRPr="001C1936">
              <w:rPr>
                <w:rFonts w:ascii="Times New Roman" w:eastAsia="Calibri" w:hAnsi="Times New Roman" w:cs="Times New Roman"/>
                <w:sz w:val="28"/>
                <w:szCs w:val="28"/>
              </w:rPr>
              <w:t>79,7%)</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средства </w:t>
            </w:r>
            <w:r w:rsidRPr="001C1936">
              <w:rPr>
                <w:rFonts w:ascii="Times New Roman" w:eastAsia="Calibri" w:hAnsi="Times New Roman" w:cs="Times New Roman"/>
                <w:sz w:val="28"/>
                <w:szCs w:val="28"/>
              </w:rPr>
              <w:t>мес</w:t>
            </w:r>
            <w:r>
              <w:rPr>
                <w:rFonts w:ascii="Times New Roman" w:eastAsia="Calibri" w:hAnsi="Times New Roman" w:cs="Times New Roman"/>
                <w:sz w:val="28"/>
                <w:szCs w:val="28"/>
              </w:rPr>
              <w:t>тного бюджета –  1 000 рублей (</w:t>
            </w:r>
            <w:r w:rsidRPr="001C1936">
              <w:rPr>
                <w:rFonts w:ascii="Times New Roman" w:eastAsia="Calibri" w:hAnsi="Times New Roman" w:cs="Times New Roman"/>
                <w:sz w:val="28"/>
                <w:szCs w:val="28"/>
              </w:rPr>
              <w:t>1,84%)</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средства граждан (</w:t>
            </w:r>
            <w:r w:rsidRPr="001C1936">
              <w:rPr>
                <w:rFonts w:ascii="Times New Roman" w:eastAsia="Calibri" w:hAnsi="Times New Roman" w:cs="Times New Roman"/>
                <w:sz w:val="28"/>
                <w:szCs w:val="28"/>
              </w:rPr>
              <w:t>членов ТОС) – 10 000,00 рублей  (18,46%)</w:t>
            </w:r>
          </w:p>
        </w:tc>
      </w:tr>
      <w:tr w:rsidR="003C4CC6" w:rsidRPr="001C1936" w:rsidTr="003C4CC6">
        <w:trPr>
          <w:trHeight w:val="1474"/>
        </w:trPr>
        <w:tc>
          <w:tcPr>
            <w:tcW w:w="2552" w:type="dxa"/>
          </w:tcPr>
          <w:p w:rsidR="003C4CC6" w:rsidRPr="001C1936" w:rsidRDefault="003C4CC6" w:rsidP="002356F9">
            <w:pPr>
              <w:spacing w:line="259" w:lineRule="auto"/>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lastRenderedPageBreak/>
              <w:t>Субъективная оценка и описание эффективности/ применимости практики</w:t>
            </w:r>
          </w:p>
        </w:tc>
        <w:tc>
          <w:tcPr>
            <w:tcW w:w="6936" w:type="dxa"/>
            <w:gridSpan w:val="3"/>
          </w:tcPr>
          <w:p w:rsidR="003C4CC6" w:rsidRPr="001C1936" w:rsidRDefault="003C4CC6"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Проект освещения улицы на селе</w:t>
            </w:r>
            <w:r>
              <w:rPr>
                <w:rFonts w:ascii="Times New Roman" w:eastAsia="Calibri" w:hAnsi="Times New Roman" w:cs="Times New Roman"/>
                <w:sz w:val="28"/>
                <w:szCs w:val="28"/>
              </w:rPr>
              <w:t xml:space="preserve"> </w:t>
            </w:r>
            <w:r w:rsidRPr="001C1936">
              <w:rPr>
                <w:rFonts w:ascii="Times New Roman" w:eastAsia="Calibri" w:hAnsi="Times New Roman" w:cs="Times New Roman"/>
                <w:sz w:val="28"/>
                <w:szCs w:val="28"/>
              </w:rPr>
              <w:t>- это настоящее преобразование в жизни местных жителей. Это проект, который улучшает их качество жизни, обеспечивает большую безопасность и комфорт публичного пространства. Проект способствует активности местных жителей, их сплоченности</w:t>
            </w:r>
            <w:r>
              <w:rPr>
                <w:rFonts w:ascii="Times New Roman" w:eastAsia="Calibri" w:hAnsi="Times New Roman" w:cs="Times New Roman"/>
                <w:sz w:val="28"/>
                <w:szCs w:val="28"/>
              </w:rPr>
              <w:t xml:space="preserve"> в решении проблемных вопросов и </w:t>
            </w:r>
            <w:r w:rsidRPr="001C1936">
              <w:rPr>
                <w:rFonts w:ascii="Times New Roman" w:eastAsia="Calibri" w:hAnsi="Times New Roman" w:cs="Times New Roman"/>
                <w:sz w:val="28"/>
                <w:szCs w:val="28"/>
              </w:rPr>
              <w:t>достиг следующих результатов:</w:t>
            </w:r>
          </w:p>
          <w:p w:rsidR="003C4CC6" w:rsidRPr="001C1936" w:rsidRDefault="003C4CC6"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Решение проблемы вечерней и ночной зрительной адаптации.</w:t>
            </w:r>
          </w:p>
          <w:p w:rsidR="003C4CC6" w:rsidRPr="001C1936" w:rsidRDefault="003C4CC6"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 Повышение уровня доверия населения к власти </w:t>
            </w:r>
          </w:p>
          <w:p w:rsidR="003C4CC6" w:rsidRPr="001C1936" w:rsidRDefault="003C4CC6" w:rsidP="002356F9">
            <w:pPr>
              <w:spacing w:line="259" w:lineRule="auto"/>
              <w:contextualSpacing/>
              <w:jc w:val="both"/>
              <w:rPr>
                <w:rFonts w:ascii="Times New Roman" w:eastAsia="Calibri" w:hAnsi="Times New Roman" w:cs="Times New Roman"/>
              </w:rPr>
            </w:pPr>
            <w:r>
              <w:rPr>
                <w:rFonts w:ascii="Times New Roman" w:eastAsia="Calibri" w:hAnsi="Times New Roman" w:cs="Times New Roman"/>
                <w:sz w:val="28"/>
                <w:szCs w:val="28"/>
              </w:rPr>
              <w:t xml:space="preserve">В ходе реализации проекта в </w:t>
            </w:r>
            <w:r w:rsidRPr="001C1936">
              <w:rPr>
                <w:rFonts w:ascii="Times New Roman" w:eastAsia="Calibri" w:hAnsi="Times New Roman" w:cs="Times New Roman"/>
                <w:sz w:val="28"/>
                <w:szCs w:val="28"/>
              </w:rPr>
              <w:t xml:space="preserve">деревне </w:t>
            </w:r>
            <w:proofErr w:type="spellStart"/>
            <w:r w:rsidRPr="001C1936">
              <w:rPr>
                <w:rFonts w:ascii="Times New Roman" w:eastAsia="Calibri" w:hAnsi="Times New Roman" w:cs="Times New Roman"/>
                <w:sz w:val="28"/>
                <w:szCs w:val="28"/>
              </w:rPr>
              <w:t>Кинерма</w:t>
            </w:r>
            <w:proofErr w:type="spellEnd"/>
            <w:r w:rsidRPr="001C1936">
              <w:rPr>
                <w:rFonts w:ascii="Times New Roman" w:eastAsia="Calibri" w:hAnsi="Times New Roman" w:cs="Times New Roman"/>
                <w:sz w:val="28"/>
                <w:szCs w:val="28"/>
              </w:rPr>
              <w:t xml:space="preserve"> р</w:t>
            </w:r>
            <w:r>
              <w:rPr>
                <w:rFonts w:ascii="Times New Roman" w:eastAsia="Calibri" w:hAnsi="Times New Roman" w:cs="Times New Roman"/>
                <w:sz w:val="28"/>
                <w:szCs w:val="28"/>
              </w:rPr>
              <w:t xml:space="preserve">ешилась </w:t>
            </w:r>
            <w:r w:rsidRPr="001C1936">
              <w:rPr>
                <w:rFonts w:ascii="Times New Roman" w:eastAsia="Calibri" w:hAnsi="Times New Roman" w:cs="Times New Roman"/>
                <w:sz w:val="28"/>
                <w:szCs w:val="28"/>
              </w:rPr>
              <w:t>одна</w:t>
            </w:r>
            <w:r>
              <w:rPr>
                <w:rFonts w:ascii="Times New Roman" w:eastAsia="Calibri" w:hAnsi="Times New Roman" w:cs="Times New Roman"/>
                <w:sz w:val="28"/>
                <w:szCs w:val="28"/>
              </w:rPr>
              <w:t xml:space="preserve"> из серьезных проблем уличного </w:t>
            </w:r>
            <w:r w:rsidRPr="001C1936">
              <w:rPr>
                <w:rFonts w:ascii="Times New Roman" w:eastAsia="Calibri" w:hAnsi="Times New Roman" w:cs="Times New Roman"/>
                <w:sz w:val="28"/>
                <w:szCs w:val="28"/>
              </w:rPr>
              <w:t>осв</w:t>
            </w:r>
            <w:r>
              <w:rPr>
                <w:rFonts w:ascii="Times New Roman" w:eastAsia="Calibri" w:hAnsi="Times New Roman" w:cs="Times New Roman"/>
                <w:sz w:val="28"/>
                <w:szCs w:val="28"/>
              </w:rPr>
              <w:t xml:space="preserve">ещения. Замена светильников на </w:t>
            </w:r>
            <w:r w:rsidRPr="001C1936">
              <w:rPr>
                <w:rFonts w:ascii="Times New Roman" w:eastAsia="Calibri" w:hAnsi="Times New Roman" w:cs="Times New Roman"/>
                <w:sz w:val="28"/>
                <w:szCs w:val="28"/>
              </w:rPr>
              <w:t>современное, долговечное энергосберегающее оборудование позволит сократить затраты местного бюджета в несколько раз. Наличие уличного освещения в течение темного времени суток</w:t>
            </w:r>
            <w:r>
              <w:rPr>
                <w:rFonts w:ascii="Times New Roman" w:eastAsia="Calibri" w:hAnsi="Times New Roman" w:cs="Times New Roman"/>
                <w:sz w:val="28"/>
                <w:szCs w:val="28"/>
              </w:rPr>
              <w:t>.</w:t>
            </w:r>
            <w:r w:rsidRPr="001C1936">
              <w:rPr>
                <w:rFonts w:ascii="Times New Roman" w:eastAsia="Calibri" w:hAnsi="Times New Roman" w:cs="Times New Roman"/>
              </w:rPr>
              <w:t xml:space="preserve"> </w:t>
            </w:r>
          </w:p>
        </w:tc>
      </w:tr>
      <w:tr w:rsidR="003C4CC6" w:rsidRPr="001C1936" w:rsidTr="003C4CC6">
        <w:trPr>
          <w:trHeight w:val="1640"/>
        </w:trPr>
        <w:tc>
          <w:tcPr>
            <w:tcW w:w="2552" w:type="dxa"/>
            <w:shd w:val="clear" w:color="auto" w:fill="auto"/>
          </w:tcPr>
          <w:p w:rsidR="003C4CC6" w:rsidRDefault="003C4CC6" w:rsidP="002356F9">
            <w:pPr>
              <w:spacing w:line="259" w:lineRule="auto"/>
              <w:contextualSpacing/>
              <w:rPr>
                <w:rFonts w:ascii="Times New Roman" w:eastAsia="Calibri" w:hAnsi="Times New Roman" w:cs="Times New Roman"/>
                <w:b/>
                <w:bCs/>
                <w:sz w:val="28"/>
                <w:szCs w:val="28"/>
              </w:rPr>
            </w:pPr>
          </w:p>
          <w:p w:rsidR="003C4CC6" w:rsidRPr="001C1936" w:rsidRDefault="003C4CC6" w:rsidP="002356F9">
            <w:pPr>
              <w:spacing w:line="259" w:lineRule="auto"/>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Контактные данные ответственного лица</w:t>
            </w:r>
          </w:p>
        </w:tc>
        <w:tc>
          <w:tcPr>
            <w:tcW w:w="6936" w:type="dxa"/>
            <w:gridSpan w:val="3"/>
            <w:shd w:val="clear" w:color="auto" w:fill="auto"/>
          </w:tcPr>
          <w:p w:rsidR="003C4CC6" w:rsidRDefault="003C4CC6" w:rsidP="002356F9">
            <w:pPr>
              <w:spacing w:line="259" w:lineRule="auto"/>
              <w:contextualSpacing/>
              <w:jc w:val="both"/>
              <w:rPr>
                <w:rFonts w:ascii="Times New Roman" w:eastAsia="Calibri" w:hAnsi="Times New Roman" w:cs="Times New Roman"/>
                <w:sz w:val="28"/>
                <w:szCs w:val="28"/>
              </w:rPr>
            </w:pPr>
          </w:p>
          <w:p w:rsidR="003C4CC6" w:rsidRPr="001C1936" w:rsidRDefault="003C4CC6" w:rsidP="002356F9">
            <w:pPr>
              <w:spacing w:line="259" w:lineRule="auto"/>
              <w:contextualSpacing/>
              <w:jc w:val="both"/>
              <w:rPr>
                <w:rFonts w:ascii="Times New Roman" w:eastAsia="Calibri" w:hAnsi="Times New Roman" w:cs="Times New Roman"/>
                <w:sz w:val="28"/>
                <w:szCs w:val="28"/>
              </w:rPr>
            </w:pPr>
            <w:proofErr w:type="spellStart"/>
            <w:r w:rsidRPr="001C1936">
              <w:rPr>
                <w:rFonts w:ascii="Times New Roman" w:eastAsia="Calibri" w:hAnsi="Times New Roman" w:cs="Times New Roman"/>
                <w:sz w:val="28"/>
                <w:szCs w:val="28"/>
              </w:rPr>
              <w:t>Сухинина</w:t>
            </w:r>
            <w:proofErr w:type="spellEnd"/>
            <w:r w:rsidRPr="001C1936">
              <w:rPr>
                <w:rFonts w:ascii="Times New Roman" w:eastAsia="Calibri" w:hAnsi="Times New Roman" w:cs="Times New Roman"/>
                <w:sz w:val="28"/>
                <w:szCs w:val="28"/>
              </w:rPr>
              <w:t xml:space="preserve"> Ольга Николаевна</w:t>
            </w:r>
          </w:p>
          <w:p w:rsidR="003C4CC6" w:rsidRPr="001C1936" w:rsidRDefault="003C4CC6" w:rsidP="002356F9">
            <w:pPr>
              <w:spacing w:line="259" w:lineRule="auto"/>
              <w:contextualSpacing/>
              <w:jc w:val="both"/>
              <w:rPr>
                <w:rFonts w:ascii="Times New Roman" w:eastAsia="Calibri" w:hAnsi="Times New Roman" w:cs="Times New Roman"/>
              </w:rPr>
            </w:pPr>
            <w:r w:rsidRPr="001C1936">
              <w:rPr>
                <w:rFonts w:ascii="Times New Roman" w:eastAsia="Calibri" w:hAnsi="Times New Roman" w:cs="Times New Roman"/>
                <w:sz w:val="28"/>
                <w:szCs w:val="28"/>
              </w:rPr>
              <w:t>88145634534</w:t>
            </w:r>
          </w:p>
        </w:tc>
      </w:tr>
      <w:tr w:rsidR="003C4CC6" w:rsidRPr="00490C62" w:rsidTr="003C4CC6">
        <w:tc>
          <w:tcPr>
            <w:tcW w:w="9491" w:type="dxa"/>
            <w:gridSpan w:val="4"/>
          </w:tcPr>
          <w:p w:rsidR="003C4CC6" w:rsidRPr="00490C62" w:rsidRDefault="003C4CC6" w:rsidP="003C4CC6">
            <w:pPr>
              <w:numPr>
                <w:ilvl w:val="0"/>
                <w:numId w:val="1"/>
              </w:numPr>
              <w:adjustRightInd w:val="0"/>
              <w:contextualSpacing/>
              <w:rPr>
                <w:rFonts w:ascii="Roboto" w:eastAsia="Calibri" w:hAnsi="Roboto" w:cs="Times New Roman"/>
                <w:b/>
                <w:bCs/>
                <w:sz w:val="28"/>
                <w:szCs w:val="28"/>
                <w:shd w:val="clear" w:color="auto" w:fill="FFFFFF"/>
              </w:rPr>
            </w:pPr>
            <w:r w:rsidRPr="00490C62">
              <w:rPr>
                <w:rFonts w:ascii="Times New Roman" w:eastAsia="Calibri" w:hAnsi="Times New Roman" w:cs="Times New Roman"/>
                <w:b/>
                <w:bCs/>
                <w:sz w:val="28"/>
                <w:szCs w:val="28"/>
              </w:rPr>
              <w:t>Наименование практики (проекта): «Установка видеонаблюдени</w:t>
            </w:r>
            <w:r>
              <w:rPr>
                <w:rFonts w:ascii="Times New Roman" w:eastAsia="Calibri" w:hAnsi="Times New Roman" w:cs="Times New Roman"/>
                <w:b/>
                <w:bCs/>
                <w:sz w:val="28"/>
                <w:szCs w:val="28"/>
              </w:rPr>
              <w:t xml:space="preserve">я на стадионе в с. </w:t>
            </w:r>
            <w:proofErr w:type="spellStart"/>
            <w:r>
              <w:rPr>
                <w:rFonts w:ascii="Times New Roman" w:eastAsia="Calibri" w:hAnsi="Times New Roman" w:cs="Times New Roman"/>
                <w:b/>
                <w:bCs/>
                <w:sz w:val="28"/>
                <w:szCs w:val="28"/>
              </w:rPr>
              <w:t>Кончезеро</w:t>
            </w:r>
            <w:proofErr w:type="spellEnd"/>
            <w:r>
              <w:rPr>
                <w:rFonts w:ascii="Times New Roman" w:eastAsia="Calibri" w:hAnsi="Times New Roman" w:cs="Times New Roman"/>
                <w:b/>
                <w:bCs/>
                <w:sz w:val="28"/>
                <w:szCs w:val="28"/>
              </w:rPr>
              <w:t>» (ТОС «Сос</w:t>
            </w:r>
            <w:r w:rsidRPr="00490C62">
              <w:rPr>
                <w:rFonts w:ascii="Times New Roman" w:eastAsia="Calibri" w:hAnsi="Times New Roman" w:cs="Times New Roman"/>
                <w:b/>
                <w:bCs/>
                <w:sz w:val="28"/>
                <w:szCs w:val="28"/>
              </w:rPr>
              <w:t>новый»)</w:t>
            </w:r>
          </w:p>
          <w:p w:rsidR="003C4CC6" w:rsidRPr="00490C62" w:rsidRDefault="003C4CC6" w:rsidP="002356F9">
            <w:pPr>
              <w:adjustRightInd w:val="0"/>
              <w:contextualSpacing/>
              <w:rPr>
                <w:rFonts w:ascii="Roboto" w:eastAsia="Calibri" w:hAnsi="Roboto" w:cs="Times New Roman"/>
                <w:b/>
                <w:bCs/>
                <w:sz w:val="28"/>
                <w:szCs w:val="28"/>
                <w:shd w:val="clear" w:color="auto" w:fill="FFFFFF"/>
              </w:rPr>
            </w:pPr>
          </w:p>
        </w:tc>
      </w:tr>
      <w:tr w:rsidR="003C4CC6" w:rsidRPr="001C1936" w:rsidTr="003C4CC6">
        <w:trPr>
          <w:trHeight w:val="1347"/>
        </w:trPr>
        <w:tc>
          <w:tcPr>
            <w:tcW w:w="2552" w:type="dxa"/>
            <w:shd w:val="clear" w:color="auto" w:fill="auto"/>
          </w:tcPr>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Место реализации практики (муниципальное образование)</w:t>
            </w:r>
          </w:p>
        </w:tc>
        <w:tc>
          <w:tcPr>
            <w:tcW w:w="6936" w:type="dxa"/>
            <w:gridSpan w:val="3"/>
            <w:shd w:val="clear" w:color="auto" w:fill="auto"/>
          </w:tcPr>
          <w:p w:rsidR="003C4CC6" w:rsidRPr="001C1936" w:rsidRDefault="003C4CC6" w:rsidP="002356F9">
            <w:pPr>
              <w:spacing w:line="259" w:lineRule="auto"/>
              <w:contextualSpacing/>
              <w:jc w:val="center"/>
              <w:rPr>
                <w:rFonts w:ascii="Times New Roman" w:eastAsia="Calibri" w:hAnsi="Times New Roman" w:cs="Times New Roman"/>
                <w:bCs/>
                <w:sz w:val="28"/>
                <w:szCs w:val="28"/>
                <w:shd w:val="clear" w:color="auto" w:fill="FFFFFF"/>
              </w:rPr>
            </w:pPr>
            <w:r w:rsidRPr="001C1936">
              <w:rPr>
                <w:rFonts w:ascii="Times New Roman" w:eastAsia="Calibri" w:hAnsi="Times New Roman" w:cs="Times New Roman"/>
                <w:bCs/>
                <w:sz w:val="28"/>
                <w:szCs w:val="28"/>
                <w:shd w:val="clear" w:color="auto" w:fill="FFFFFF"/>
              </w:rPr>
              <w:t>Республика Карелия</w:t>
            </w:r>
          </w:p>
          <w:p w:rsidR="003C4CC6" w:rsidRPr="001C1936" w:rsidRDefault="003C4CC6" w:rsidP="002356F9">
            <w:pPr>
              <w:spacing w:line="259" w:lineRule="auto"/>
              <w:contextualSpacing/>
              <w:jc w:val="center"/>
              <w:rPr>
                <w:rFonts w:ascii="Times New Roman" w:eastAsia="Calibri" w:hAnsi="Times New Roman" w:cs="Times New Roman"/>
                <w:bCs/>
                <w:sz w:val="28"/>
                <w:szCs w:val="28"/>
                <w:shd w:val="clear" w:color="auto" w:fill="FFFFFF"/>
              </w:rPr>
            </w:pPr>
            <w:r w:rsidRPr="001C1936">
              <w:rPr>
                <w:rFonts w:ascii="Times New Roman" w:eastAsia="Calibri" w:hAnsi="Times New Roman" w:cs="Times New Roman"/>
                <w:bCs/>
                <w:sz w:val="28"/>
                <w:szCs w:val="28"/>
                <w:shd w:val="clear" w:color="auto" w:fill="FFFFFF"/>
              </w:rPr>
              <w:t xml:space="preserve">Кондопожский район, </w:t>
            </w:r>
            <w:proofErr w:type="spellStart"/>
            <w:r w:rsidRPr="001C1936">
              <w:rPr>
                <w:rFonts w:ascii="Times New Roman" w:eastAsia="Calibri" w:hAnsi="Times New Roman" w:cs="Times New Roman"/>
                <w:bCs/>
                <w:sz w:val="28"/>
                <w:szCs w:val="28"/>
                <w:shd w:val="clear" w:color="auto" w:fill="FFFFFF"/>
              </w:rPr>
              <w:t>Кончезерское</w:t>
            </w:r>
            <w:proofErr w:type="spellEnd"/>
            <w:r w:rsidRPr="001C1936">
              <w:rPr>
                <w:rFonts w:ascii="Times New Roman" w:eastAsia="Calibri" w:hAnsi="Times New Roman" w:cs="Times New Roman"/>
                <w:bCs/>
                <w:sz w:val="28"/>
                <w:szCs w:val="28"/>
                <w:shd w:val="clear" w:color="auto" w:fill="FFFFFF"/>
              </w:rPr>
              <w:t xml:space="preserve"> сельское поселение, </w:t>
            </w:r>
            <w:proofErr w:type="spellStart"/>
            <w:r w:rsidRPr="001C1936">
              <w:rPr>
                <w:rFonts w:ascii="Times New Roman" w:eastAsia="Calibri" w:hAnsi="Times New Roman" w:cs="Times New Roman"/>
                <w:bCs/>
                <w:sz w:val="28"/>
                <w:szCs w:val="28"/>
                <w:shd w:val="clear" w:color="auto" w:fill="FFFFFF"/>
              </w:rPr>
              <w:t>с.Кончезеро</w:t>
            </w:r>
            <w:proofErr w:type="spellEnd"/>
          </w:p>
          <w:p w:rsidR="003C4CC6" w:rsidRPr="001C1936" w:rsidRDefault="003C4CC6" w:rsidP="002356F9">
            <w:pPr>
              <w:spacing w:line="259" w:lineRule="auto"/>
              <w:contextualSpacing/>
              <w:jc w:val="center"/>
              <w:rPr>
                <w:rFonts w:ascii="Roboto" w:eastAsia="Calibri" w:hAnsi="Roboto" w:cs="Times New Roman"/>
                <w:bCs/>
                <w:sz w:val="22"/>
                <w:szCs w:val="22"/>
                <w:shd w:val="clear" w:color="auto" w:fill="FFFFFF"/>
              </w:rPr>
            </w:pPr>
          </w:p>
        </w:tc>
      </w:tr>
      <w:tr w:rsidR="003C4CC6" w:rsidRPr="001C1936" w:rsidTr="003C4CC6">
        <w:trPr>
          <w:trHeight w:val="1684"/>
        </w:trPr>
        <w:tc>
          <w:tcPr>
            <w:tcW w:w="2552" w:type="dxa"/>
          </w:tcPr>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sz w:val="28"/>
                <w:szCs w:val="28"/>
              </w:rPr>
            </w:pPr>
            <w:r w:rsidRPr="001C1936">
              <w:rPr>
                <w:rFonts w:ascii="Times New Roman" w:eastAsia="Calibri" w:hAnsi="Times New Roman" w:cs="Times New Roman"/>
                <w:b/>
                <w:bCs/>
                <w:sz w:val="28"/>
                <w:szCs w:val="28"/>
              </w:rPr>
              <w:t>Владелец («донор») практики (орган власти, организация, конкретное лицо)</w:t>
            </w:r>
          </w:p>
        </w:tc>
        <w:tc>
          <w:tcPr>
            <w:tcW w:w="6936" w:type="dxa"/>
            <w:gridSpan w:val="3"/>
          </w:tcPr>
          <w:p w:rsidR="003C4CC6" w:rsidRDefault="003C4CC6" w:rsidP="002356F9">
            <w:pPr>
              <w:spacing w:line="259" w:lineRule="auto"/>
              <w:contextualSpacing/>
              <w:jc w:val="center"/>
              <w:rPr>
                <w:rFonts w:ascii="Times New Roman" w:eastAsia="Calibri" w:hAnsi="Times New Roman" w:cs="Times New Roman"/>
                <w:bCs/>
                <w:sz w:val="28"/>
                <w:szCs w:val="28"/>
              </w:rPr>
            </w:pPr>
          </w:p>
          <w:p w:rsidR="003C4CC6" w:rsidRPr="001C1936" w:rsidRDefault="004115A8" w:rsidP="004115A8">
            <w:pPr>
              <w:spacing w:line="259" w:lineRule="auto"/>
              <w:contextualSpacing/>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Администрация </w:t>
            </w:r>
            <w:proofErr w:type="spellStart"/>
            <w:r w:rsidRPr="004115A8">
              <w:rPr>
                <w:rFonts w:ascii="Times New Roman" w:eastAsia="Calibri" w:hAnsi="Times New Roman" w:cs="Times New Roman"/>
                <w:bCs/>
                <w:sz w:val="28"/>
                <w:szCs w:val="28"/>
              </w:rPr>
              <w:t>Кончезерско</w:t>
            </w:r>
            <w:r>
              <w:rPr>
                <w:rFonts w:ascii="Times New Roman" w:eastAsia="Calibri" w:hAnsi="Times New Roman" w:cs="Times New Roman"/>
                <w:bCs/>
                <w:sz w:val="28"/>
                <w:szCs w:val="28"/>
              </w:rPr>
              <w:t>го</w:t>
            </w:r>
            <w:proofErr w:type="spellEnd"/>
            <w:r w:rsidRPr="004115A8">
              <w:rPr>
                <w:rFonts w:ascii="Times New Roman" w:eastAsia="Calibri" w:hAnsi="Times New Roman" w:cs="Times New Roman"/>
                <w:bCs/>
                <w:sz w:val="28"/>
                <w:szCs w:val="28"/>
              </w:rPr>
              <w:t xml:space="preserve"> сельско</w:t>
            </w:r>
            <w:r>
              <w:rPr>
                <w:rFonts w:ascii="Times New Roman" w:eastAsia="Calibri" w:hAnsi="Times New Roman" w:cs="Times New Roman"/>
                <w:bCs/>
                <w:sz w:val="28"/>
                <w:szCs w:val="28"/>
              </w:rPr>
              <w:t>го</w:t>
            </w:r>
            <w:r w:rsidRPr="004115A8">
              <w:rPr>
                <w:rFonts w:ascii="Times New Roman" w:eastAsia="Calibri" w:hAnsi="Times New Roman" w:cs="Times New Roman"/>
                <w:bCs/>
                <w:sz w:val="28"/>
                <w:szCs w:val="28"/>
              </w:rPr>
              <w:t xml:space="preserve"> поселени</w:t>
            </w:r>
            <w:r>
              <w:rPr>
                <w:rFonts w:ascii="Times New Roman" w:eastAsia="Calibri" w:hAnsi="Times New Roman" w:cs="Times New Roman"/>
                <w:bCs/>
                <w:sz w:val="28"/>
                <w:szCs w:val="28"/>
              </w:rPr>
              <w:t>я</w:t>
            </w:r>
            <w:r>
              <w:t xml:space="preserve"> </w:t>
            </w:r>
            <w:r w:rsidRPr="004115A8">
              <w:rPr>
                <w:rFonts w:ascii="Times New Roman" w:eastAsia="Calibri" w:hAnsi="Times New Roman" w:cs="Times New Roman"/>
                <w:bCs/>
                <w:sz w:val="28"/>
                <w:szCs w:val="28"/>
              </w:rPr>
              <w:t>Кондопожск</w:t>
            </w:r>
            <w:r>
              <w:rPr>
                <w:rFonts w:ascii="Times New Roman" w:eastAsia="Calibri" w:hAnsi="Times New Roman" w:cs="Times New Roman"/>
                <w:bCs/>
                <w:sz w:val="28"/>
                <w:szCs w:val="28"/>
              </w:rPr>
              <w:t>ого</w:t>
            </w:r>
            <w:r w:rsidRPr="004115A8">
              <w:rPr>
                <w:rFonts w:ascii="Times New Roman" w:eastAsia="Calibri" w:hAnsi="Times New Roman" w:cs="Times New Roman"/>
                <w:bCs/>
                <w:sz w:val="28"/>
                <w:szCs w:val="28"/>
              </w:rPr>
              <w:t xml:space="preserve"> район</w:t>
            </w:r>
            <w:r>
              <w:rPr>
                <w:rFonts w:ascii="Times New Roman" w:eastAsia="Calibri" w:hAnsi="Times New Roman" w:cs="Times New Roman"/>
                <w:bCs/>
                <w:sz w:val="28"/>
                <w:szCs w:val="28"/>
              </w:rPr>
              <w:t>а</w:t>
            </w:r>
          </w:p>
        </w:tc>
      </w:tr>
      <w:tr w:rsidR="003C4CC6" w:rsidRPr="001C1936" w:rsidTr="003C4CC6">
        <w:trPr>
          <w:trHeight w:val="2257"/>
        </w:trPr>
        <w:tc>
          <w:tcPr>
            <w:tcW w:w="2552" w:type="dxa"/>
            <w:shd w:val="clear" w:color="auto" w:fill="auto"/>
          </w:tcPr>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xml:space="preserve">Суть практики: </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цель</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выгодополучатели</w:t>
            </w:r>
            <w:proofErr w:type="spellEnd"/>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этапы реализации</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срок реализации</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объем и источники финансирования</w:t>
            </w:r>
          </w:p>
          <w:p w:rsidR="003C4CC6" w:rsidRPr="001C1936" w:rsidRDefault="003C4CC6" w:rsidP="002356F9">
            <w:pPr>
              <w:adjustRightInd w:val="0"/>
              <w:contextualSpacing/>
              <w:rPr>
                <w:rFonts w:ascii="Times New Roman" w:eastAsia="Calibri" w:hAnsi="Times New Roman" w:cs="Times New Roman"/>
                <w:b/>
                <w:bCs/>
                <w:sz w:val="28"/>
                <w:szCs w:val="28"/>
              </w:rPr>
            </w:pPr>
          </w:p>
        </w:tc>
        <w:tc>
          <w:tcPr>
            <w:tcW w:w="6936" w:type="dxa"/>
            <w:gridSpan w:val="3"/>
            <w:shd w:val="clear" w:color="auto" w:fill="auto"/>
          </w:tcPr>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рамках проекта установлена </w:t>
            </w:r>
            <w:r w:rsidRPr="001C1936">
              <w:rPr>
                <w:rFonts w:ascii="Times New Roman" w:eastAsia="Calibri" w:hAnsi="Times New Roman" w:cs="Times New Roman"/>
                <w:sz w:val="28"/>
                <w:szCs w:val="28"/>
              </w:rPr>
              <w:t xml:space="preserve">система видеонаблюдения на стадионе села </w:t>
            </w:r>
            <w:proofErr w:type="spellStart"/>
            <w:r w:rsidRPr="001C1936">
              <w:rPr>
                <w:rFonts w:ascii="Times New Roman" w:eastAsia="Calibri" w:hAnsi="Times New Roman" w:cs="Times New Roman"/>
                <w:sz w:val="28"/>
                <w:szCs w:val="28"/>
              </w:rPr>
              <w:t>Кончезеро</w:t>
            </w:r>
            <w:proofErr w:type="spellEnd"/>
            <w:r w:rsidRPr="001C1936">
              <w:rPr>
                <w:rFonts w:ascii="Times New Roman" w:eastAsia="Calibri" w:hAnsi="Times New Roman" w:cs="Times New Roman"/>
                <w:sz w:val="28"/>
                <w:szCs w:val="28"/>
              </w:rPr>
              <w:t xml:space="preserve">, на котором ранее были выполнены работы по благоустройству, ограждению, установке хоккейной коробки и уличных тренажеров, смонтированы трибуна и раздевалка, освещение самого стадиона. </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Цели проекта:</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1. Обеспечение присмотра за объектом во время его посещения жителями и гостями села.</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2.Создание комфортного времяпровождения на стадионе при занятии спортом. </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3.Обеспечение сохранности личных вещей и имущества.</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4.Обеспечение безопасного нахождения на стадионе.</w:t>
            </w:r>
          </w:p>
          <w:p w:rsidR="003C4CC6" w:rsidRPr="001C1936" w:rsidRDefault="003C4CC6" w:rsidP="002356F9">
            <w:pPr>
              <w:adjustRightInd w:val="0"/>
              <w:contextualSpacing/>
              <w:jc w:val="both"/>
              <w:rPr>
                <w:rFonts w:ascii="Times New Roman" w:eastAsia="Calibri" w:hAnsi="Times New Roman" w:cs="Times New Roman"/>
                <w:sz w:val="28"/>
                <w:szCs w:val="28"/>
              </w:rPr>
            </w:pP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Количество </w:t>
            </w:r>
            <w:proofErr w:type="spellStart"/>
            <w:r w:rsidRPr="001C1936">
              <w:rPr>
                <w:rFonts w:ascii="Times New Roman" w:eastAsia="Calibri" w:hAnsi="Times New Roman" w:cs="Times New Roman"/>
                <w:sz w:val="28"/>
                <w:szCs w:val="28"/>
              </w:rPr>
              <w:t>благополучателей</w:t>
            </w:r>
            <w:proofErr w:type="spellEnd"/>
            <w:r w:rsidRPr="001C1936">
              <w:rPr>
                <w:rFonts w:ascii="Times New Roman" w:eastAsia="Calibri" w:hAnsi="Times New Roman" w:cs="Times New Roman"/>
                <w:sz w:val="28"/>
                <w:szCs w:val="28"/>
              </w:rPr>
              <w:t xml:space="preserve"> – 500 человек</w:t>
            </w:r>
          </w:p>
          <w:tbl>
            <w:tblPr>
              <w:tblStyle w:val="a3"/>
              <w:tblW w:w="6840" w:type="dxa"/>
              <w:tblLayout w:type="fixed"/>
              <w:tblLook w:val="04A0" w:firstRow="1" w:lastRow="0" w:firstColumn="1" w:lastColumn="0" w:noHBand="0" w:noVBand="1"/>
            </w:tblPr>
            <w:tblGrid>
              <w:gridCol w:w="5455"/>
              <w:gridCol w:w="1361"/>
              <w:gridCol w:w="24"/>
            </w:tblGrid>
            <w:tr w:rsidR="003C4CC6" w:rsidRPr="001C1936" w:rsidTr="003C4CC6">
              <w:tc>
                <w:tcPr>
                  <w:tcW w:w="5455" w:type="dxa"/>
                </w:tcPr>
                <w:p w:rsidR="003C4CC6" w:rsidRPr="001C1936" w:rsidRDefault="003C4CC6" w:rsidP="002356F9">
                  <w:pPr>
                    <w:adjustRightInd w:val="0"/>
                    <w:contextualSpacing/>
                    <w:jc w:val="center"/>
                    <w:rPr>
                      <w:rFonts w:ascii="Times New Roman" w:eastAsia="Calibri" w:hAnsi="Times New Roman" w:cs="Times New Roman"/>
                      <w:b/>
                      <w:sz w:val="28"/>
                      <w:szCs w:val="28"/>
                    </w:rPr>
                  </w:pPr>
                  <w:r w:rsidRPr="001C1936">
                    <w:rPr>
                      <w:rFonts w:ascii="Times New Roman" w:eastAsia="Calibri" w:hAnsi="Times New Roman" w:cs="Times New Roman"/>
                      <w:b/>
                      <w:sz w:val="28"/>
                      <w:szCs w:val="28"/>
                    </w:rPr>
                    <w:t>Этапы реализации</w:t>
                  </w:r>
                </w:p>
              </w:tc>
              <w:tc>
                <w:tcPr>
                  <w:tcW w:w="1385" w:type="dxa"/>
                  <w:gridSpan w:val="2"/>
                </w:tcPr>
                <w:p w:rsidR="003C4CC6" w:rsidRPr="001C1936" w:rsidRDefault="003C4CC6" w:rsidP="003C4CC6">
                  <w:pPr>
                    <w:adjustRightInd w:val="0"/>
                    <w:ind w:left="-142"/>
                    <w:contextualSpacing/>
                    <w:jc w:val="center"/>
                    <w:rPr>
                      <w:rFonts w:ascii="Times New Roman" w:eastAsia="Calibri" w:hAnsi="Times New Roman" w:cs="Times New Roman"/>
                      <w:b/>
                      <w:sz w:val="28"/>
                      <w:szCs w:val="28"/>
                    </w:rPr>
                  </w:pPr>
                  <w:r w:rsidRPr="001C1936">
                    <w:rPr>
                      <w:rFonts w:ascii="Times New Roman" w:eastAsia="Calibri" w:hAnsi="Times New Roman" w:cs="Times New Roman"/>
                      <w:b/>
                      <w:sz w:val="28"/>
                      <w:szCs w:val="28"/>
                    </w:rPr>
                    <w:t>Сроки реализации</w:t>
                  </w:r>
                </w:p>
              </w:tc>
            </w:tr>
            <w:tr w:rsidR="003C4CC6" w:rsidRPr="001C1936" w:rsidTr="003C4CC6">
              <w:trPr>
                <w:gridAfter w:val="1"/>
                <w:wAfter w:w="24" w:type="dxa"/>
              </w:trPr>
              <w:tc>
                <w:tcPr>
                  <w:tcW w:w="5455"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Определение подрядчика</w:t>
                  </w:r>
                </w:p>
              </w:tc>
              <w:tc>
                <w:tcPr>
                  <w:tcW w:w="1361"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Май 2023 г</w:t>
                  </w:r>
                </w:p>
              </w:tc>
            </w:tr>
            <w:tr w:rsidR="003C4CC6" w:rsidRPr="001C1936" w:rsidTr="003C4CC6">
              <w:trPr>
                <w:gridAfter w:val="1"/>
                <w:wAfter w:w="24" w:type="dxa"/>
              </w:trPr>
              <w:tc>
                <w:tcPr>
                  <w:tcW w:w="5455"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Заключение договора  на выполнение работ</w:t>
                  </w:r>
                </w:p>
              </w:tc>
              <w:tc>
                <w:tcPr>
                  <w:tcW w:w="1361"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Май 2023 г.</w:t>
                  </w:r>
                </w:p>
              </w:tc>
            </w:tr>
            <w:tr w:rsidR="003C4CC6" w:rsidRPr="001C1936" w:rsidTr="003C4CC6">
              <w:trPr>
                <w:gridAfter w:val="1"/>
                <w:wAfter w:w="24" w:type="dxa"/>
              </w:trPr>
              <w:tc>
                <w:tcPr>
                  <w:tcW w:w="5455"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Приобретение материалов согласно смете</w:t>
                  </w:r>
                </w:p>
              </w:tc>
              <w:tc>
                <w:tcPr>
                  <w:tcW w:w="1361"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Июнь 2023 г.</w:t>
                  </w:r>
                </w:p>
              </w:tc>
            </w:tr>
            <w:tr w:rsidR="003C4CC6" w:rsidRPr="001C1936" w:rsidTr="003C4CC6">
              <w:trPr>
                <w:gridAfter w:val="1"/>
                <w:wAfter w:w="24" w:type="dxa"/>
              </w:trPr>
              <w:tc>
                <w:tcPr>
                  <w:tcW w:w="5455"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lastRenderedPageBreak/>
                    <w:t>Выполнение работ по монтажу системы видеонаблюдения</w:t>
                  </w:r>
                </w:p>
              </w:tc>
              <w:tc>
                <w:tcPr>
                  <w:tcW w:w="1361"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Июль-августа 2023 г.</w:t>
                  </w:r>
                </w:p>
              </w:tc>
            </w:tr>
            <w:tr w:rsidR="003C4CC6" w:rsidRPr="001C1936" w:rsidTr="003C4CC6">
              <w:trPr>
                <w:gridAfter w:val="1"/>
                <w:wAfter w:w="24" w:type="dxa"/>
              </w:trPr>
              <w:tc>
                <w:tcPr>
                  <w:tcW w:w="5455"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Приемка выполненных работ</w:t>
                  </w:r>
                </w:p>
              </w:tc>
              <w:tc>
                <w:tcPr>
                  <w:tcW w:w="1361"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Сентябрь 2023 г.</w:t>
                  </w:r>
                </w:p>
              </w:tc>
            </w:tr>
          </w:tbl>
          <w:p w:rsidR="003C4CC6" w:rsidRPr="001C1936" w:rsidRDefault="003C4CC6" w:rsidP="002356F9">
            <w:pPr>
              <w:adjustRightInd w:val="0"/>
              <w:contextualSpacing/>
              <w:jc w:val="both"/>
              <w:rPr>
                <w:rFonts w:ascii="Times New Roman" w:eastAsia="Calibri" w:hAnsi="Times New Roman" w:cs="Times New Roman"/>
                <w:sz w:val="28"/>
                <w:szCs w:val="28"/>
              </w:rPr>
            </w:pP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Общая стоимость проекта –406 868,00рублей, в том числе:</w:t>
            </w: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ср</w:t>
            </w:r>
            <w:r>
              <w:rPr>
                <w:rFonts w:ascii="Times New Roman" w:eastAsia="Calibri" w:hAnsi="Times New Roman" w:cs="Times New Roman"/>
                <w:sz w:val="28"/>
                <w:szCs w:val="28"/>
              </w:rPr>
              <w:t xml:space="preserve">едства республиканского бюджета </w:t>
            </w:r>
            <w:r w:rsidRPr="001C1936">
              <w:rPr>
                <w:rFonts w:ascii="Times New Roman" w:eastAsia="Calibri" w:hAnsi="Times New Roman" w:cs="Times New Roman"/>
                <w:sz w:val="28"/>
                <w:szCs w:val="28"/>
              </w:rPr>
              <w:t>- 315494,4 рублей (77,54%)</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-средства </w:t>
            </w:r>
            <w:r w:rsidRPr="001C1936">
              <w:rPr>
                <w:rFonts w:ascii="Times New Roman" w:eastAsia="Calibri" w:hAnsi="Times New Roman" w:cs="Times New Roman"/>
                <w:sz w:val="28"/>
                <w:szCs w:val="28"/>
              </w:rPr>
              <w:t>местно</w:t>
            </w:r>
            <w:r>
              <w:rPr>
                <w:rFonts w:ascii="Times New Roman" w:eastAsia="Calibri" w:hAnsi="Times New Roman" w:cs="Times New Roman"/>
                <w:sz w:val="28"/>
                <w:szCs w:val="28"/>
              </w:rPr>
              <w:t>го бюджета – 10 000,00 рублей (</w:t>
            </w:r>
            <w:r w:rsidRPr="001C1936">
              <w:rPr>
                <w:rFonts w:ascii="Times New Roman" w:eastAsia="Calibri" w:hAnsi="Times New Roman" w:cs="Times New Roman"/>
                <w:sz w:val="28"/>
                <w:szCs w:val="28"/>
              </w:rPr>
              <w:t>2,46%)</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средства граждан (</w:t>
            </w:r>
            <w:r w:rsidRPr="001C1936">
              <w:rPr>
                <w:rFonts w:ascii="Times New Roman" w:eastAsia="Calibri" w:hAnsi="Times New Roman" w:cs="Times New Roman"/>
                <w:sz w:val="28"/>
                <w:szCs w:val="28"/>
              </w:rPr>
              <w:t>членов ТОС) –76373,6</w:t>
            </w:r>
            <w:r>
              <w:rPr>
                <w:rFonts w:ascii="Times New Roman" w:eastAsia="Calibri" w:hAnsi="Times New Roman" w:cs="Times New Roman"/>
                <w:sz w:val="28"/>
                <w:szCs w:val="28"/>
              </w:rPr>
              <w:t xml:space="preserve"> рублей </w:t>
            </w:r>
            <w:r w:rsidRPr="001C1936">
              <w:rPr>
                <w:rFonts w:ascii="Times New Roman" w:eastAsia="Calibri" w:hAnsi="Times New Roman" w:cs="Times New Roman"/>
                <w:sz w:val="28"/>
                <w:szCs w:val="28"/>
              </w:rPr>
              <w:t>(18,77%)</w:t>
            </w:r>
          </w:p>
          <w:p w:rsidR="003C4CC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средства юридических лиц –5000,00 рублей (1,23%)</w:t>
            </w:r>
          </w:p>
          <w:p w:rsidR="003C4CC6" w:rsidRPr="001C1936" w:rsidRDefault="003C4CC6" w:rsidP="002356F9">
            <w:pPr>
              <w:adjustRightInd w:val="0"/>
              <w:contextualSpacing/>
              <w:jc w:val="both"/>
              <w:rPr>
                <w:rFonts w:ascii="Times New Roman" w:eastAsia="Calibri" w:hAnsi="Times New Roman" w:cs="Times New Roman"/>
                <w:sz w:val="28"/>
                <w:szCs w:val="28"/>
              </w:rPr>
            </w:pPr>
          </w:p>
        </w:tc>
      </w:tr>
      <w:tr w:rsidR="003C4CC6" w:rsidRPr="001C1936" w:rsidTr="003C4CC6">
        <w:trPr>
          <w:trHeight w:val="1474"/>
        </w:trPr>
        <w:tc>
          <w:tcPr>
            <w:tcW w:w="2552" w:type="dxa"/>
          </w:tcPr>
          <w:p w:rsidR="003C4CC6" w:rsidRPr="001C1936" w:rsidRDefault="003C4CC6" w:rsidP="002356F9">
            <w:pPr>
              <w:spacing w:line="259" w:lineRule="auto"/>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lastRenderedPageBreak/>
              <w:t>Субъективная оценка и описание эффективности/ применимости практики</w:t>
            </w:r>
          </w:p>
        </w:tc>
        <w:tc>
          <w:tcPr>
            <w:tcW w:w="6936" w:type="dxa"/>
            <w:gridSpan w:val="3"/>
          </w:tcPr>
          <w:p w:rsidR="003C4CC6" w:rsidRPr="001C1936" w:rsidRDefault="003C4CC6"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В результате реализации про</w:t>
            </w:r>
            <w:r>
              <w:rPr>
                <w:rFonts w:ascii="Times New Roman" w:eastAsia="Calibri" w:hAnsi="Times New Roman" w:cs="Times New Roman"/>
                <w:sz w:val="28"/>
                <w:szCs w:val="28"/>
              </w:rPr>
              <w:t xml:space="preserve">екта на стадионе села </w:t>
            </w:r>
            <w:proofErr w:type="spellStart"/>
            <w:r>
              <w:rPr>
                <w:rFonts w:ascii="Times New Roman" w:eastAsia="Calibri" w:hAnsi="Times New Roman" w:cs="Times New Roman"/>
                <w:sz w:val="28"/>
                <w:szCs w:val="28"/>
              </w:rPr>
              <w:t>Кончезеро</w:t>
            </w:r>
            <w:proofErr w:type="spellEnd"/>
            <w:r w:rsidRPr="001C1936">
              <w:rPr>
                <w:rFonts w:ascii="Times New Roman" w:eastAsia="Calibri" w:hAnsi="Times New Roman" w:cs="Times New Roman"/>
                <w:sz w:val="28"/>
                <w:szCs w:val="28"/>
              </w:rPr>
              <w:t xml:space="preserve"> появилась возможность безопасных занятий</w:t>
            </w:r>
            <w:r>
              <w:rPr>
                <w:rFonts w:ascii="Times New Roman" w:eastAsia="Calibri" w:hAnsi="Times New Roman" w:cs="Times New Roman"/>
                <w:sz w:val="28"/>
                <w:szCs w:val="28"/>
              </w:rPr>
              <w:t xml:space="preserve"> спортом, </w:t>
            </w:r>
            <w:r w:rsidRPr="001C1936">
              <w:rPr>
                <w:rFonts w:ascii="Times New Roman" w:eastAsia="Calibri" w:hAnsi="Times New Roman" w:cs="Times New Roman"/>
                <w:sz w:val="28"/>
                <w:szCs w:val="28"/>
              </w:rPr>
              <w:t>стадион круглосуточно находится под видеоконтролем. Снижен риск  порчи оборудования  и несанкционированного замусоривания территории.</w:t>
            </w:r>
          </w:p>
        </w:tc>
      </w:tr>
      <w:tr w:rsidR="003C4CC6" w:rsidRPr="001C1936" w:rsidTr="003C4CC6">
        <w:trPr>
          <w:trHeight w:val="1640"/>
        </w:trPr>
        <w:tc>
          <w:tcPr>
            <w:tcW w:w="2552" w:type="dxa"/>
            <w:shd w:val="clear" w:color="auto" w:fill="auto"/>
          </w:tcPr>
          <w:p w:rsidR="003C4CC6" w:rsidRDefault="003C4CC6" w:rsidP="002356F9">
            <w:pPr>
              <w:spacing w:line="259" w:lineRule="auto"/>
              <w:contextualSpacing/>
              <w:rPr>
                <w:rFonts w:ascii="Times New Roman" w:eastAsia="Calibri" w:hAnsi="Times New Roman" w:cs="Times New Roman"/>
                <w:b/>
                <w:bCs/>
                <w:sz w:val="28"/>
                <w:szCs w:val="28"/>
              </w:rPr>
            </w:pPr>
          </w:p>
          <w:p w:rsidR="003C4CC6" w:rsidRPr="001C1936" w:rsidRDefault="003C4CC6" w:rsidP="002356F9">
            <w:pPr>
              <w:spacing w:line="259" w:lineRule="auto"/>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Контактные данные ответственного лица</w:t>
            </w:r>
          </w:p>
        </w:tc>
        <w:tc>
          <w:tcPr>
            <w:tcW w:w="6936" w:type="dxa"/>
            <w:gridSpan w:val="3"/>
            <w:shd w:val="clear" w:color="auto" w:fill="auto"/>
          </w:tcPr>
          <w:p w:rsidR="003C4CC6" w:rsidRDefault="003C4CC6" w:rsidP="002356F9">
            <w:pPr>
              <w:spacing w:line="259" w:lineRule="auto"/>
              <w:contextualSpacing/>
              <w:jc w:val="both"/>
              <w:rPr>
                <w:rFonts w:ascii="Times New Roman" w:eastAsia="Calibri" w:hAnsi="Times New Roman" w:cs="Times New Roman"/>
                <w:sz w:val="28"/>
                <w:szCs w:val="28"/>
              </w:rPr>
            </w:pPr>
          </w:p>
          <w:p w:rsidR="003C4CC6" w:rsidRPr="001C1936" w:rsidRDefault="003C4CC6"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Нефедов Алексей Федорович</w:t>
            </w:r>
          </w:p>
          <w:p w:rsidR="003C4CC6" w:rsidRPr="001C1936" w:rsidRDefault="003C4CC6" w:rsidP="002356F9">
            <w:pPr>
              <w:spacing w:line="259" w:lineRule="auto"/>
              <w:contextualSpacing/>
              <w:jc w:val="both"/>
              <w:rPr>
                <w:rFonts w:ascii="Times New Roman" w:eastAsia="Calibri" w:hAnsi="Times New Roman" w:cs="Times New Roman"/>
              </w:rPr>
            </w:pPr>
            <w:r w:rsidRPr="001C1936">
              <w:rPr>
                <w:rFonts w:ascii="Times New Roman" w:eastAsia="Calibri" w:hAnsi="Times New Roman" w:cs="Times New Roman"/>
                <w:sz w:val="28"/>
                <w:szCs w:val="28"/>
              </w:rPr>
              <w:t>89062093111</w:t>
            </w:r>
          </w:p>
        </w:tc>
      </w:tr>
      <w:tr w:rsidR="003C4CC6" w:rsidRPr="009428D4" w:rsidTr="003C4CC6">
        <w:trPr>
          <w:gridAfter w:val="2"/>
          <w:wAfter w:w="207" w:type="dxa"/>
        </w:trPr>
        <w:tc>
          <w:tcPr>
            <w:tcW w:w="9284" w:type="dxa"/>
            <w:gridSpan w:val="2"/>
          </w:tcPr>
          <w:p w:rsidR="003C4CC6" w:rsidRPr="009428D4" w:rsidRDefault="003C4CC6" w:rsidP="003C4CC6">
            <w:pPr>
              <w:numPr>
                <w:ilvl w:val="0"/>
                <w:numId w:val="1"/>
              </w:numPr>
              <w:adjustRightInd w:val="0"/>
              <w:contextualSpacing/>
              <w:rPr>
                <w:rFonts w:ascii="Roboto" w:eastAsia="Calibri" w:hAnsi="Roboto" w:cs="Times New Roman"/>
                <w:b/>
                <w:bCs/>
                <w:sz w:val="28"/>
                <w:szCs w:val="28"/>
                <w:shd w:val="clear" w:color="auto" w:fill="FFFFFF"/>
              </w:rPr>
            </w:pPr>
            <w:r w:rsidRPr="009428D4">
              <w:rPr>
                <w:rFonts w:ascii="Times New Roman" w:eastAsia="Calibri" w:hAnsi="Times New Roman" w:cs="Times New Roman"/>
                <w:b/>
                <w:bCs/>
                <w:sz w:val="28"/>
                <w:szCs w:val="28"/>
              </w:rPr>
              <w:t>Наименование практики (проекта): Замена светильников уличного освещения по ул.</w:t>
            </w:r>
            <w:r>
              <w:rPr>
                <w:rFonts w:ascii="Times New Roman" w:eastAsia="Calibri" w:hAnsi="Times New Roman" w:cs="Times New Roman"/>
                <w:b/>
                <w:bCs/>
                <w:sz w:val="28"/>
                <w:szCs w:val="28"/>
              </w:rPr>
              <w:t xml:space="preserve"> </w:t>
            </w:r>
            <w:r w:rsidRPr="009428D4">
              <w:rPr>
                <w:rFonts w:ascii="Times New Roman" w:eastAsia="Calibri" w:hAnsi="Times New Roman" w:cs="Times New Roman"/>
                <w:b/>
                <w:bCs/>
                <w:sz w:val="28"/>
                <w:szCs w:val="28"/>
              </w:rPr>
              <w:t>Советская, Совхозная с.</w:t>
            </w:r>
            <w:r>
              <w:rPr>
                <w:rFonts w:ascii="Times New Roman" w:eastAsia="Calibri" w:hAnsi="Times New Roman" w:cs="Times New Roman"/>
                <w:b/>
                <w:bCs/>
                <w:sz w:val="28"/>
                <w:szCs w:val="28"/>
              </w:rPr>
              <w:t xml:space="preserve"> </w:t>
            </w:r>
            <w:proofErr w:type="spellStart"/>
            <w:r w:rsidRPr="009428D4">
              <w:rPr>
                <w:rFonts w:ascii="Times New Roman" w:eastAsia="Calibri" w:hAnsi="Times New Roman" w:cs="Times New Roman"/>
                <w:b/>
                <w:bCs/>
                <w:sz w:val="28"/>
                <w:szCs w:val="28"/>
              </w:rPr>
              <w:t>Ведлозеро</w:t>
            </w:r>
            <w:proofErr w:type="spellEnd"/>
            <w:r w:rsidRPr="009428D4">
              <w:rPr>
                <w:rFonts w:ascii="Times New Roman" w:eastAsia="Calibri" w:hAnsi="Times New Roman" w:cs="Times New Roman"/>
                <w:b/>
                <w:bCs/>
                <w:sz w:val="28"/>
                <w:szCs w:val="28"/>
              </w:rPr>
              <w:t xml:space="preserve"> (ТОС «</w:t>
            </w:r>
            <w:proofErr w:type="spellStart"/>
            <w:r w:rsidRPr="009428D4">
              <w:rPr>
                <w:rFonts w:ascii="Times New Roman" w:eastAsia="Calibri" w:hAnsi="Times New Roman" w:cs="Times New Roman"/>
                <w:b/>
                <w:bCs/>
                <w:sz w:val="28"/>
                <w:szCs w:val="28"/>
                <w:lang w:val="en-US"/>
              </w:rPr>
              <w:t>Janoiselgy</w:t>
            </w:r>
            <w:proofErr w:type="spellEnd"/>
            <w:r w:rsidRPr="009428D4">
              <w:rPr>
                <w:rFonts w:ascii="Times New Roman" w:eastAsia="Calibri" w:hAnsi="Times New Roman" w:cs="Times New Roman"/>
                <w:b/>
                <w:bCs/>
                <w:sz w:val="28"/>
                <w:szCs w:val="28"/>
              </w:rPr>
              <w:t>»)</w:t>
            </w:r>
          </w:p>
        </w:tc>
      </w:tr>
      <w:tr w:rsidR="003C4CC6" w:rsidRPr="001C1936" w:rsidTr="003C4CC6">
        <w:trPr>
          <w:gridAfter w:val="2"/>
          <w:wAfter w:w="210" w:type="dxa"/>
          <w:trHeight w:val="1347"/>
        </w:trPr>
        <w:tc>
          <w:tcPr>
            <w:tcW w:w="2552" w:type="dxa"/>
            <w:shd w:val="clear" w:color="auto" w:fill="auto"/>
          </w:tcPr>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Место реализации практики (муниципальное образование)</w:t>
            </w:r>
          </w:p>
        </w:tc>
        <w:tc>
          <w:tcPr>
            <w:tcW w:w="6729" w:type="dxa"/>
            <w:shd w:val="clear" w:color="auto" w:fill="auto"/>
          </w:tcPr>
          <w:p w:rsidR="003C4CC6" w:rsidRDefault="003C4CC6" w:rsidP="002356F9">
            <w:pPr>
              <w:spacing w:line="259" w:lineRule="auto"/>
              <w:contextualSpacing/>
              <w:jc w:val="center"/>
              <w:rPr>
                <w:rFonts w:ascii="Times New Roman" w:eastAsia="Calibri" w:hAnsi="Times New Roman" w:cs="Times New Roman"/>
                <w:bCs/>
                <w:sz w:val="28"/>
                <w:szCs w:val="28"/>
                <w:shd w:val="clear" w:color="auto" w:fill="FFFFFF"/>
              </w:rPr>
            </w:pPr>
          </w:p>
          <w:p w:rsidR="003C4CC6" w:rsidRPr="001C1936" w:rsidRDefault="003C4CC6" w:rsidP="002356F9">
            <w:pPr>
              <w:spacing w:line="259" w:lineRule="auto"/>
              <w:contextualSpacing/>
              <w:jc w:val="center"/>
              <w:rPr>
                <w:rFonts w:ascii="Times New Roman" w:eastAsia="Calibri" w:hAnsi="Times New Roman" w:cs="Times New Roman"/>
                <w:bCs/>
                <w:sz w:val="28"/>
                <w:szCs w:val="28"/>
                <w:shd w:val="clear" w:color="auto" w:fill="FFFFFF"/>
              </w:rPr>
            </w:pPr>
            <w:r w:rsidRPr="001C1936">
              <w:rPr>
                <w:rFonts w:ascii="Times New Roman" w:eastAsia="Calibri" w:hAnsi="Times New Roman" w:cs="Times New Roman"/>
                <w:bCs/>
                <w:sz w:val="28"/>
                <w:szCs w:val="28"/>
                <w:shd w:val="clear" w:color="auto" w:fill="FFFFFF"/>
              </w:rPr>
              <w:t>Республика Карелия</w:t>
            </w:r>
          </w:p>
          <w:p w:rsidR="003C4CC6" w:rsidRPr="001C1936" w:rsidRDefault="003C4CC6" w:rsidP="002356F9">
            <w:pPr>
              <w:spacing w:line="259" w:lineRule="auto"/>
              <w:contextualSpacing/>
              <w:jc w:val="center"/>
              <w:rPr>
                <w:rFonts w:ascii="Times New Roman" w:eastAsia="Calibri" w:hAnsi="Times New Roman" w:cs="Times New Roman"/>
                <w:bCs/>
                <w:sz w:val="28"/>
                <w:szCs w:val="28"/>
                <w:shd w:val="clear" w:color="auto" w:fill="FFFFFF"/>
              </w:rPr>
            </w:pPr>
            <w:proofErr w:type="spellStart"/>
            <w:r w:rsidRPr="001C1936">
              <w:rPr>
                <w:rFonts w:ascii="Times New Roman" w:eastAsia="Calibri" w:hAnsi="Times New Roman" w:cs="Times New Roman"/>
                <w:bCs/>
                <w:sz w:val="28"/>
                <w:szCs w:val="28"/>
                <w:shd w:val="clear" w:color="auto" w:fill="FFFFFF"/>
              </w:rPr>
              <w:t>Пряжинский</w:t>
            </w:r>
            <w:proofErr w:type="spellEnd"/>
            <w:r w:rsidRPr="001C1936">
              <w:rPr>
                <w:rFonts w:ascii="Times New Roman" w:eastAsia="Calibri" w:hAnsi="Times New Roman" w:cs="Times New Roman"/>
                <w:bCs/>
                <w:sz w:val="28"/>
                <w:szCs w:val="28"/>
                <w:shd w:val="clear" w:color="auto" w:fill="FFFFFF"/>
              </w:rPr>
              <w:t xml:space="preserve"> район, </w:t>
            </w:r>
            <w:proofErr w:type="spellStart"/>
            <w:r w:rsidRPr="001C1936">
              <w:rPr>
                <w:rFonts w:ascii="Times New Roman" w:eastAsia="Calibri" w:hAnsi="Times New Roman" w:cs="Times New Roman"/>
                <w:bCs/>
                <w:sz w:val="28"/>
                <w:szCs w:val="28"/>
                <w:shd w:val="clear" w:color="auto" w:fill="FFFFFF"/>
              </w:rPr>
              <w:t>Ведлозерское</w:t>
            </w:r>
            <w:proofErr w:type="spellEnd"/>
            <w:r w:rsidRPr="001C1936">
              <w:rPr>
                <w:rFonts w:ascii="Times New Roman" w:eastAsia="Calibri" w:hAnsi="Times New Roman" w:cs="Times New Roman"/>
                <w:bCs/>
                <w:sz w:val="28"/>
                <w:szCs w:val="28"/>
                <w:shd w:val="clear" w:color="auto" w:fill="FFFFFF"/>
              </w:rPr>
              <w:t xml:space="preserve"> сельское поселение, с.</w:t>
            </w:r>
            <w:r>
              <w:rPr>
                <w:rFonts w:ascii="Times New Roman" w:eastAsia="Calibri" w:hAnsi="Times New Roman" w:cs="Times New Roman"/>
                <w:bCs/>
                <w:sz w:val="28"/>
                <w:szCs w:val="28"/>
                <w:shd w:val="clear" w:color="auto" w:fill="FFFFFF"/>
              </w:rPr>
              <w:t xml:space="preserve"> </w:t>
            </w:r>
            <w:proofErr w:type="spellStart"/>
            <w:r w:rsidRPr="001C1936">
              <w:rPr>
                <w:rFonts w:ascii="Times New Roman" w:eastAsia="Calibri" w:hAnsi="Times New Roman" w:cs="Times New Roman"/>
                <w:bCs/>
                <w:sz w:val="28"/>
                <w:szCs w:val="28"/>
                <w:shd w:val="clear" w:color="auto" w:fill="FFFFFF"/>
              </w:rPr>
              <w:t>Ведлозеро</w:t>
            </w:r>
            <w:proofErr w:type="spellEnd"/>
          </w:p>
          <w:p w:rsidR="003C4CC6" w:rsidRPr="001C1936" w:rsidRDefault="003C4CC6" w:rsidP="002356F9">
            <w:pPr>
              <w:spacing w:line="259" w:lineRule="auto"/>
              <w:contextualSpacing/>
              <w:jc w:val="center"/>
              <w:rPr>
                <w:rFonts w:ascii="Roboto" w:eastAsia="Calibri" w:hAnsi="Roboto" w:cs="Times New Roman"/>
                <w:bCs/>
                <w:sz w:val="22"/>
                <w:szCs w:val="22"/>
                <w:shd w:val="clear" w:color="auto" w:fill="FFFFFF"/>
              </w:rPr>
            </w:pPr>
          </w:p>
        </w:tc>
      </w:tr>
      <w:tr w:rsidR="003C4CC6" w:rsidRPr="001C1936" w:rsidTr="003C4CC6">
        <w:trPr>
          <w:gridAfter w:val="2"/>
          <w:wAfter w:w="210" w:type="dxa"/>
          <w:trHeight w:val="1684"/>
        </w:trPr>
        <w:tc>
          <w:tcPr>
            <w:tcW w:w="2552" w:type="dxa"/>
          </w:tcPr>
          <w:p w:rsidR="003C4CC6" w:rsidRPr="001C1936" w:rsidRDefault="003C4CC6" w:rsidP="002356F9">
            <w:pPr>
              <w:adjustRightInd w:val="0"/>
              <w:contextualSpacing/>
              <w:rPr>
                <w:rFonts w:ascii="Times New Roman" w:eastAsia="Calibri" w:hAnsi="Times New Roman" w:cs="Times New Roman"/>
                <w:sz w:val="28"/>
                <w:szCs w:val="28"/>
              </w:rPr>
            </w:pPr>
            <w:r w:rsidRPr="001C1936">
              <w:rPr>
                <w:rFonts w:ascii="Times New Roman" w:eastAsia="Calibri" w:hAnsi="Times New Roman" w:cs="Times New Roman"/>
                <w:b/>
                <w:bCs/>
                <w:sz w:val="28"/>
                <w:szCs w:val="28"/>
              </w:rPr>
              <w:t>Владелец («донор») практики (орган власти, организация, конкретное лицо)</w:t>
            </w:r>
          </w:p>
        </w:tc>
        <w:tc>
          <w:tcPr>
            <w:tcW w:w="6729" w:type="dxa"/>
          </w:tcPr>
          <w:p w:rsidR="003C4CC6" w:rsidRPr="001C1936" w:rsidRDefault="004115A8" w:rsidP="002356F9">
            <w:pPr>
              <w:spacing w:line="259" w:lineRule="auto"/>
              <w:contextualSpacing/>
              <w:jc w:val="center"/>
              <w:rPr>
                <w:rFonts w:ascii="Times New Roman" w:eastAsia="Calibri" w:hAnsi="Times New Roman" w:cs="Times New Roman"/>
                <w:bCs/>
                <w:sz w:val="28"/>
                <w:szCs w:val="28"/>
              </w:rPr>
            </w:pPr>
            <w:r w:rsidRPr="004115A8">
              <w:rPr>
                <w:rFonts w:ascii="Times New Roman" w:eastAsia="Calibri" w:hAnsi="Times New Roman" w:cs="Times New Roman"/>
                <w:bCs/>
                <w:sz w:val="28"/>
                <w:szCs w:val="28"/>
              </w:rPr>
              <w:t xml:space="preserve">Администрация </w:t>
            </w:r>
            <w:proofErr w:type="spellStart"/>
            <w:r w:rsidRPr="004115A8">
              <w:rPr>
                <w:rFonts w:ascii="Times New Roman" w:eastAsia="Calibri" w:hAnsi="Times New Roman" w:cs="Times New Roman"/>
                <w:bCs/>
                <w:sz w:val="28"/>
                <w:szCs w:val="28"/>
              </w:rPr>
              <w:t>Ведлозерского</w:t>
            </w:r>
            <w:proofErr w:type="spellEnd"/>
            <w:r w:rsidRPr="004115A8">
              <w:rPr>
                <w:rFonts w:ascii="Times New Roman" w:eastAsia="Calibri" w:hAnsi="Times New Roman" w:cs="Times New Roman"/>
                <w:bCs/>
                <w:sz w:val="28"/>
                <w:szCs w:val="28"/>
              </w:rPr>
              <w:t xml:space="preserve"> сельского поселения Пряжинского района</w:t>
            </w:r>
          </w:p>
        </w:tc>
      </w:tr>
      <w:tr w:rsidR="003C4CC6" w:rsidRPr="001C1936" w:rsidTr="003C4CC6">
        <w:trPr>
          <w:gridAfter w:val="2"/>
          <w:wAfter w:w="210" w:type="dxa"/>
          <w:trHeight w:val="1831"/>
        </w:trPr>
        <w:tc>
          <w:tcPr>
            <w:tcW w:w="2552" w:type="dxa"/>
            <w:shd w:val="clear" w:color="auto" w:fill="auto"/>
          </w:tcPr>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lastRenderedPageBreak/>
              <w:t xml:space="preserve">Суть практики: </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Pr="001C1936">
              <w:rPr>
                <w:rFonts w:ascii="Times New Roman" w:eastAsia="Calibri" w:hAnsi="Times New Roman" w:cs="Times New Roman"/>
                <w:b/>
                <w:bCs/>
                <w:sz w:val="28"/>
                <w:szCs w:val="28"/>
              </w:rPr>
              <w:t>цель;</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xml:space="preserve">- </w:t>
            </w:r>
            <w:proofErr w:type="spellStart"/>
            <w:r w:rsidRPr="001C1936">
              <w:rPr>
                <w:rFonts w:ascii="Times New Roman" w:eastAsia="Calibri" w:hAnsi="Times New Roman" w:cs="Times New Roman"/>
                <w:b/>
                <w:bCs/>
                <w:sz w:val="28"/>
                <w:szCs w:val="28"/>
              </w:rPr>
              <w:t>выгодополучатели</w:t>
            </w:r>
            <w:proofErr w:type="spellEnd"/>
            <w:r w:rsidRPr="001C1936">
              <w:rPr>
                <w:rFonts w:ascii="Times New Roman" w:eastAsia="Calibri" w:hAnsi="Times New Roman" w:cs="Times New Roman"/>
                <w:b/>
                <w:bCs/>
                <w:sz w:val="28"/>
                <w:szCs w:val="28"/>
              </w:rPr>
              <w:t>;</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этапы реализации;</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срок реализации;</w:t>
            </w:r>
          </w:p>
          <w:p w:rsidR="003C4CC6" w:rsidRPr="001C193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Default="003C4CC6" w:rsidP="002356F9">
            <w:pPr>
              <w:adjustRightInd w:val="0"/>
              <w:contextualSpacing/>
              <w:rPr>
                <w:rFonts w:ascii="Times New Roman" w:eastAsia="Calibri" w:hAnsi="Times New Roman" w:cs="Times New Roman"/>
                <w:b/>
                <w:bCs/>
                <w:sz w:val="28"/>
                <w:szCs w:val="28"/>
              </w:rPr>
            </w:pPr>
          </w:p>
          <w:p w:rsidR="003C4CC6" w:rsidRPr="001C1936" w:rsidRDefault="003C4CC6" w:rsidP="002356F9">
            <w:pPr>
              <w:adjustRightInd w:val="0"/>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 объем и источники финансирования</w:t>
            </w:r>
          </w:p>
          <w:p w:rsidR="003C4CC6" w:rsidRPr="001C1936" w:rsidRDefault="003C4CC6" w:rsidP="002356F9">
            <w:pPr>
              <w:adjustRightInd w:val="0"/>
              <w:contextualSpacing/>
              <w:rPr>
                <w:rFonts w:ascii="Times New Roman" w:eastAsia="Calibri" w:hAnsi="Times New Roman" w:cs="Times New Roman"/>
                <w:b/>
                <w:bCs/>
                <w:sz w:val="28"/>
                <w:szCs w:val="28"/>
              </w:rPr>
            </w:pPr>
          </w:p>
        </w:tc>
        <w:tc>
          <w:tcPr>
            <w:tcW w:w="6729" w:type="dxa"/>
            <w:shd w:val="clear" w:color="auto" w:fill="auto"/>
          </w:tcPr>
          <w:p w:rsidR="003C4CC6" w:rsidRPr="001C1936" w:rsidRDefault="003C4CC6" w:rsidP="002356F9">
            <w:pPr>
              <w:adjustRightInd w:val="0"/>
              <w:contextualSpacing/>
              <w:jc w:val="both"/>
              <w:rPr>
                <w:rFonts w:ascii="Times New Roman" w:eastAsia="Calibri" w:hAnsi="Times New Roman" w:cs="Times New Roman"/>
                <w:sz w:val="32"/>
                <w:szCs w:val="32"/>
              </w:rPr>
            </w:pPr>
            <w:r w:rsidRPr="001C1936">
              <w:rPr>
                <w:rFonts w:ascii="Times New Roman" w:eastAsia="Calibri" w:hAnsi="Times New Roman" w:cs="Times New Roman"/>
                <w:sz w:val="28"/>
                <w:szCs w:val="28"/>
              </w:rPr>
              <w:t>В рамках проекта члены ТОС «</w:t>
            </w:r>
            <w:proofErr w:type="spellStart"/>
            <w:r w:rsidRPr="001C1936">
              <w:rPr>
                <w:rFonts w:ascii="Times New Roman" w:eastAsia="Calibri" w:hAnsi="Times New Roman" w:cs="Times New Roman"/>
                <w:sz w:val="28"/>
                <w:szCs w:val="28"/>
                <w:lang w:val="en-US"/>
              </w:rPr>
              <w:t>Janoiselgy</w:t>
            </w:r>
            <w:proofErr w:type="spellEnd"/>
            <w:r w:rsidRPr="001C1936">
              <w:rPr>
                <w:rFonts w:ascii="Times New Roman" w:eastAsia="Calibri" w:hAnsi="Times New Roman" w:cs="Times New Roman"/>
                <w:sz w:val="28"/>
                <w:szCs w:val="28"/>
              </w:rPr>
              <w:t xml:space="preserve">» выполнили работы по замене светильников уличного освещения территории улиц Советская, Совхозная в селе </w:t>
            </w:r>
            <w:proofErr w:type="spellStart"/>
            <w:r w:rsidRPr="001C1936">
              <w:rPr>
                <w:rFonts w:ascii="Times New Roman" w:eastAsia="Calibri" w:hAnsi="Times New Roman" w:cs="Times New Roman"/>
                <w:sz w:val="28"/>
                <w:szCs w:val="28"/>
              </w:rPr>
              <w:t>Ведлозеро</w:t>
            </w:r>
            <w:proofErr w:type="spellEnd"/>
            <w:r w:rsidRPr="001C1936">
              <w:rPr>
                <w:rFonts w:ascii="Times New Roman" w:eastAsia="Calibri" w:hAnsi="Times New Roman" w:cs="Times New Roman"/>
                <w:sz w:val="28"/>
                <w:szCs w:val="28"/>
              </w:rPr>
              <w:t>, которые были освещены</w:t>
            </w:r>
            <w:r>
              <w:rPr>
                <w:rFonts w:ascii="Times New Roman" w:eastAsia="Calibri" w:hAnsi="Times New Roman" w:cs="Times New Roman"/>
                <w:sz w:val="28"/>
                <w:szCs w:val="28"/>
              </w:rPr>
              <w:t xml:space="preserve"> не в полном объеме. Имевшиеся </w:t>
            </w:r>
            <w:r w:rsidRPr="001C1936">
              <w:rPr>
                <w:rFonts w:ascii="Times New Roman" w:eastAsia="Calibri" w:hAnsi="Times New Roman" w:cs="Times New Roman"/>
                <w:sz w:val="28"/>
                <w:szCs w:val="28"/>
              </w:rPr>
              <w:t>светильники сильно устарели и пришли в негодность, заменить их не представлялось возможным по причине прекращения их производства. Кроме того, энергоемкие и финансово затра</w:t>
            </w:r>
            <w:r>
              <w:rPr>
                <w:rFonts w:ascii="Times New Roman" w:eastAsia="Calibri" w:hAnsi="Times New Roman" w:cs="Times New Roman"/>
                <w:sz w:val="28"/>
                <w:szCs w:val="28"/>
              </w:rPr>
              <w:t xml:space="preserve">тные уличные светильники </w:t>
            </w:r>
            <w:r w:rsidRPr="001C1936">
              <w:rPr>
                <w:rFonts w:ascii="Times New Roman" w:eastAsia="Calibri" w:hAnsi="Times New Roman" w:cs="Times New Roman"/>
                <w:sz w:val="28"/>
                <w:szCs w:val="28"/>
              </w:rPr>
              <w:t xml:space="preserve">несли за собой существенные расходы местного бюджета. </w:t>
            </w:r>
          </w:p>
          <w:p w:rsidR="003C4CC6" w:rsidRPr="001C1936" w:rsidRDefault="003C4CC6" w:rsidP="002356F9">
            <w:pPr>
              <w:adjustRightInd w:val="0"/>
              <w:contextualSpacing/>
              <w:jc w:val="both"/>
              <w:rPr>
                <w:rFonts w:ascii="Times New Roman" w:eastAsia="Calibri" w:hAnsi="Times New Roman" w:cs="Times New Roman"/>
                <w:sz w:val="32"/>
                <w:szCs w:val="32"/>
              </w:rPr>
            </w:pP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Цели проекта:</w:t>
            </w:r>
          </w:p>
          <w:p w:rsidR="003C4CC6" w:rsidRPr="001C1936" w:rsidRDefault="003C4CC6" w:rsidP="003C4CC6">
            <w:pPr>
              <w:numPr>
                <w:ilvl w:val="0"/>
                <w:numId w:val="2"/>
              </w:numPr>
              <w:adjustRightInd w:val="0"/>
              <w:ind w:left="0" w:firstLine="36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Создание комфортных безопасных условий проживания для жителей и гостей села </w:t>
            </w:r>
            <w:proofErr w:type="spellStart"/>
            <w:r w:rsidRPr="001C1936">
              <w:rPr>
                <w:rFonts w:ascii="Times New Roman" w:eastAsia="Calibri" w:hAnsi="Times New Roman" w:cs="Times New Roman"/>
                <w:sz w:val="28"/>
                <w:szCs w:val="28"/>
              </w:rPr>
              <w:t>Ведлозеро</w:t>
            </w:r>
            <w:proofErr w:type="spellEnd"/>
            <w:r w:rsidRPr="001C1936">
              <w:rPr>
                <w:rFonts w:ascii="Times New Roman" w:eastAsia="Calibri" w:hAnsi="Times New Roman" w:cs="Times New Roman"/>
                <w:sz w:val="28"/>
                <w:szCs w:val="28"/>
              </w:rPr>
              <w:t>;</w:t>
            </w:r>
          </w:p>
          <w:p w:rsidR="003C4CC6" w:rsidRPr="001C1936" w:rsidRDefault="003C4CC6" w:rsidP="003C4CC6">
            <w:pPr>
              <w:numPr>
                <w:ilvl w:val="0"/>
                <w:numId w:val="2"/>
              </w:numPr>
              <w:adjustRightInd w:val="0"/>
              <w:ind w:left="0" w:firstLine="36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Возможность безопасного передвижения жителей и </w:t>
            </w:r>
            <w:r w:rsidRPr="001C1936">
              <w:rPr>
                <w:rFonts w:ascii="Times New Roman" w:eastAsia="Calibri" w:hAnsi="Times New Roman" w:cs="Times New Roman"/>
                <w:sz w:val="28"/>
                <w:szCs w:val="28"/>
              </w:rPr>
              <w:t xml:space="preserve">автотранспорта, особенно в темное и ночное время суток,  </w:t>
            </w:r>
          </w:p>
          <w:p w:rsidR="003C4CC6" w:rsidRPr="001C1936" w:rsidRDefault="003C4CC6" w:rsidP="003C4CC6">
            <w:pPr>
              <w:numPr>
                <w:ilvl w:val="0"/>
                <w:numId w:val="2"/>
              </w:numPr>
              <w:adjustRightInd w:val="0"/>
              <w:ind w:left="0" w:firstLine="36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Повышение качества жизни населения и формирование облика территории. </w:t>
            </w:r>
          </w:p>
          <w:p w:rsidR="003C4CC6" w:rsidRPr="001C1936" w:rsidRDefault="003C4CC6" w:rsidP="002356F9">
            <w:pPr>
              <w:adjustRightInd w:val="0"/>
              <w:contextualSpacing/>
              <w:jc w:val="both"/>
              <w:rPr>
                <w:rFonts w:ascii="Times New Roman" w:eastAsia="Calibri" w:hAnsi="Times New Roman" w:cs="Times New Roman"/>
                <w:sz w:val="28"/>
                <w:szCs w:val="28"/>
              </w:rPr>
            </w:pPr>
          </w:p>
          <w:p w:rsidR="003C4CC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Количество </w:t>
            </w:r>
            <w:proofErr w:type="spellStart"/>
            <w:r w:rsidRPr="001C1936">
              <w:rPr>
                <w:rFonts w:ascii="Times New Roman" w:eastAsia="Calibri" w:hAnsi="Times New Roman" w:cs="Times New Roman"/>
                <w:sz w:val="28"/>
                <w:szCs w:val="28"/>
              </w:rPr>
              <w:t>благополучателей</w:t>
            </w:r>
            <w:proofErr w:type="spellEnd"/>
            <w:r w:rsidRPr="001C1936">
              <w:rPr>
                <w:rFonts w:ascii="Times New Roman" w:eastAsia="Calibri" w:hAnsi="Times New Roman" w:cs="Times New Roman"/>
                <w:sz w:val="28"/>
                <w:szCs w:val="28"/>
              </w:rPr>
              <w:t xml:space="preserve"> – 200 человек</w:t>
            </w:r>
          </w:p>
          <w:p w:rsidR="003C4CC6" w:rsidRPr="001C1936" w:rsidRDefault="003C4CC6" w:rsidP="002356F9">
            <w:pPr>
              <w:adjustRightInd w:val="0"/>
              <w:contextualSpacing/>
              <w:jc w:val="both"/>
              <w:rPr>
                <w:rFonts w:ascii="Times New Roman" w:eastAsia="Calibri" w:hAnsi="Times New Roman" w:cs="Times New Roman"/>
                <w:sz w:val="28"/>
                <w:szCs w:val="28"/>
              </w:rPr>
            </w:pPr>
          </w:p>
          <w:tbl>
            <w:tblPr>
              <w:tblStyle w:val="a3"/>
              <w:tblW w:w="6622" w:type="dxa"/>
              <w:tblLayout w:type="fixed"/>
              <w:tblLook w:val="04A0" w:firstRow="1" w:lastRow="0" w:firstColumn="1" w:lastColumn="0" w:noHBand="0" w:noVBand="1"/>
            </w:tblPr>
            <w:tblGrid>
              <w:gridCol w:w="4780"/>
              <w:gridCol w:w="1842"/>
            </w:tblGrid>
            <w:tr w:rsidR="003C4CC6" w:rsidRPr="001C1936" w:rsidTr="002356F9">
              <w:tc>
                <w:tcPr>
                  <w:tcW w:w="4780" w:type="dxa"/>
                </w:tcPr>
                <w:p w:rsidR="003C4CC6" w:rsidRPr="001C1936" w:rsidRDefault="003C4CC6" w:rsidP="002356F9">
                  <w:pPr>
                    <w:adjustRightInd w:val="0"/>
                    <w:contextualSpacing/>
                    <w:jc w:val="center"/>
                    <w:rPr>
                      <w:rFonts w:ascii="Times New Roman" w:eastAsia="Calibri" w:hAnsi="Times New Roman" w:cs="Times New Roman"/>
                      <w:b/>
                      <w:sz w:val="28"/>
                      <w:szCs w:val="28"/>
                    </w:rPr>
                  </w:pPr>
                  <w:r w:rsidRPr="001C1936">
                    <w:rPr>
                      <w:rFonts w:ascii="Times New Roman" w:eastAsia="Calibri" w:hAnsi="Times New Roman" w:cs="Times New Roman"/>
                      <w:b/>
                      <w:sz w:val="28"/>
                      <w:szCs w:val="28"/>
                    </w:rPr>
                    <w:t>Этапы реализации</w:t>
                  </w:r>
                </w:p>
              </w:tc>
              <w:tc>
                <w:tcPr>
                  <w:tcW w:w="1842" w:type="dxa"/>
                </w:tcPr>
                <w:p w:rsidR="003C4CC6" w:rsidRPr="001C1936" w:rsidRDefault="003C4CC6" w:rsidP="002356F9">
                  <w:pPr>
                    <w:adjustRightInd w:val="0"/>
                    <w:ind w:right="175"/>
                    <w:contextualSpacing/>
                    <w:jc w:val="center"/>
                    <w:rPr>
                      <w:rFonts w:ascii="Times New Roman" w:eastAsia="Calibri" w:hAnsi="Times New Roman" w:cs="Times New Roman"/>
                      <w:b/>
                      <w:sz w:val="28"/>
                      <w:szCs w:val="28"/>
                    </w:rPr>
                  </w:pPr>
                  <w:r w:rsidRPr="001C1936">
                    <w:rPr>
                      <w:rFonts w:ascii="Times New Roman" w:eastAsia="Calibri" w:hAnsi="Times New Roman" w:cs="Times New Roman"/>
                      <w:b/>
                      <w:sz w:val="28"/>
                      <w:szCs w:val="28"/>
                    </w:rPr>
                    <w:t>Сроки реализации</w:t>
                  </w:r>
                </w:p>
              </w:tc>
            </w:tr>
            <w:tr w:rsidR="003C4CC6" w:rsidRPr="001C1936" w:rsidTr="002356F9">
              <w:tc>
                <w:tcPr>
                  <w:tcW w:w="4780"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Приобретение светодиодных светильников</w:t>
                  </w:r>
                </w:p>
              </w:tc>
              <w:tc>
                <w:tcPr>
                  <w:tcW w:w="1842"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Август-сентябрь 2023 г</w:t>
                  </w:r>
                </w:p>
              </w:tc>
            </w:tr>
            <w:tr w:rsidR="003C4CC6" w:rsidRPr="001C1936" w:rsidTr="002356F9">
              <w:tc>
                <w:tcPr>
                  <w:tcW w:w="4780"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Установка светодиодных светильников</w:t>
                  </w:r>
                </w:p>
              </w:tc>
              <w:tc>
                <w:tcPr>
                  <w:tcW w:w="1842"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Сентябрь-октябрь 2023 г</w:t>
                  </w:r>
                </w:p>
              </w:tc>
            </w:tr>
            <w:tr w:rsidR="003C4CC6" w:rsidRPr="001C1936" w:rsidTr="002356F9">
              <w:tc>
                <w:tcPr>
                  <w:tcW w:w="4780"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Освещение хода реализации проекта</w:t>
                  </w:r>
                </w:p>
              </w:tc>
              <w:tc>
                <w:tcPr>
                  <w:tcW w:w="1842" w:type="dxa"/>
                </w:tcPr>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 xml:space="preserve">В течение хода реализации проекта </w:t>
                  </w:r>
                </w:p>
              </w:tc>
            </w:tr>
          </w:tbl>
          <w:p w:rsidR="003C4CC6" w:rsidRPr="001C1936" w:rsidRDefault="003C4CC6" w:rsidP="002356F9">
            <w:pPr>
              <w:adjustRightInd w:val="0"/>
              <w:contextualSpacing/>
              <w:jc w:val="both"/>
              <w:rPr>
                <w:rFonts w:ascii="Times New Roman" w:eastAsia="Calibri" w:hAnsi="Times New Roman" w:cs="Times New Roman"/>
                <w:sz w:val="28"/>
                <w:szCs w:val="28"/>
              </w:rPr>
            </w:pPr>
          </w:p>
          <w:p w:rsidR="003C4CC6" w:rsidRPr="001C1936" w:rsidRDefault="003C4CC6" w:rsidP="002356F9">
            <w:pPr>
              <w:adjustRightInd w:val="0"/>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Общая стоимость проекта –175 945,00рублей, в том числе:</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средства республиканского бюджета </w:t>
            </w:r>
            <w:r w:rsidRPr="001C1936">
              <w:rPr>
                <w:rFonts w:ascii="Times New Roman" w:eastAsia="Calibri" w:hAnsi="Times New Roman" w:cs="Times New Roman"/>
                <w:sz w:val="28"/>
                <w:szCs w:val="28"/>
              </w:rPr>
              <w:t xml:space="preserve">- </w:t>
            </w:r>
            <w:r w:rsidRPr="001C1936">
              <w:rPr>
                <w:rFonts w:ascii="Calibri" w:eastAsia="Calibri" w:hAnsi="Calibri" w:cs="Times New Roman"/>
                <w:sz w:val="22"/>
                <w:szCs w:val="22"/>
              </w:rPr>
              <w:t xml:space="preserve">141945 </w:t>
            </w:r>
            <w:r w:rsidRPr="001C1936">
              <w:rPr>
                <w:rFonts w:ascii="Times New Roman" w:eastAsia="Calibri" w:hAnsi="Times New Roman" w:cs="Times New Roman"/>
                <w:sz w:val="28"/>
                <w:szCs w:val="28"/>
              </w:rPr>
              <w:t>рублей (80,68%)</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-средства </w:t>
            </w:r>
            <w:r w:rsidRPr="001C1936">
              <w:rPr>
                <w:rFonts w:ascii="Times New Roman" w:eastAsia="Calibri" w:hAnsi="Times New Roman" w:cs="Times New Roman"/>
                <w:sz w:val="28"/>
                <w:szCs w:val="28"/>
              </w:rPr>
              <w:t>местного бюджета – 2 000,00 рублей (1,14%)</w:t>
            </w:r>
          </w:p>
          <w:p w:rsidR="003C4CC6" w:rsidRPr="001C1936" w:rsidRDefault="003C4CC6" w:rsidP="002356F9">
            <w:pPr>
              <w:adjustRightInd w:val="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средства граждан (</w:t>
            </w:r>
            <w:r w:rsidRPr="001C1936">
              <w:rPr>
                <w:rFonts w:ascii="Times New Roman" w:eastAsia="Calibri" w:hAnsi="Times New Roman" w:cs="Times New Roman"/>
                <w:sz w:val="28"/>
                <w:szCs w:val="28"/>
              </w:rPr>
              <w:t>членов ТОС) –</w:t>
            </w:r>
            <w:r>
              <w:rPr>
                <w:rFonts w:ascii="Times New Roman" w:eastAsia="Calibri" w:hAnsi="Times New Roman" w:cs="Times New Roman"/>
                <w:sz w:val="28"/>
                <w:szCs w:val="28"/>
              </w:rPr>
              <w:t xml:space="preserve"> </w:t>
            </w:r>
            <w:r w:rsidRPr="001C1936">
              <w:rPr>
                <w:rFonts w:ascii="Times New Roman" w:eastAsia="Calibri" w:hAnsi="Times New Roman" w:cs="Times New Roman"/>
                <w:sz w:val="28"/>
                <w:szCs w:val="28"/>
              </w:rPr>
              <w:t>32</w:t>
            </w:r>
            <w:r>
              <w:rPr>
                <w:rFonts w:ascii="Times New Roman" w:eastAsia="Calibri" w:hAnsi="Times New Roman" w:cs="Times New Roman"/>
                <w:sz w:val="28"/>
                <w:szCs w:val="28"/>
              </w:rPr>
              <w:t xml:space="preserve"> </w:t>
            </w:r>
            <w:r w:rsidRPr="001C1936">
              <w:rPr>
                <w:rFonts w:ascii="Times New Roman" w:eastAsia="Calibri" w:hAnsi="Times New Roman" w:cs="Times New Roman"/>
                <w:sz w:val="28"/>
                <w:szCs w:val="28"/>
              </w:rPr>
              <w:t xml:space="preserve">000,00 </w:t>
            </w:r>
            <w:proofErr w:type="gramStart"/>
            <w:r w:rsidRPr="001C1936">
              <w:rPr>
                <w:rFonts w:ascii="Times New Roman" w:eastAsia="Calibri" w:hAnsi="Times New Roman" w:cs="Times New Roman"/>
                <w:sz w:val="28"/>
                <w:szCs w:val="28"/>
              </w:rPr>
              <w:t>рублей  (</w:t>
            </w:r>
            <w:proofErr w:type="gramEnd"/>
            <w:r w:rsidRPr="001C1936">
              <w:rPr>
                <w:rFonts w:ascii="Times New Roman" w:eastAsia="Calibri" w:hAnsi="Times New Roman" w:cs="Times New Roman"/>
                <w:sz w:val="28"/>
                <w:szCs w:val="28"/>
              </w:rPr>
              <w:t>18,19%)</w:t>
            </w:r>
          </w:p>
          <w:p w:rsidR="003C4CC6" w:rsidRPr="001C1936" w:rsidRDefault="003C4CC6" w:rsidP="002356F9">
            <w:pPr>
              <w:adjustRightInd w:val="0"/>
              <w:contextualSpacing/>
              <w:jc w:val="both"/>
              <w:rPr>
                <w:rFonts w:ascii="Times New Roman" w:eastAsia="Calibri" w:hAnsi="Times New Roman" w:cs="Times New Roman"/>
                <w:sz w:val="28"/>
                <w:szCs w:val="28"/>
              </w:rPr>
            </w:pPr>
          </w:p>
        </w:tc>
      </w:tr>
      <w:tr w:rsidR="003C4CC6" w:rsidRPr="001C1936" w:rsidTr="003C4CC6">
        <w:trPr>
          <w:gridAfter w:val="2"/>
          <w:wAfter w:w="210" w:type="dxa"/>
          <w:trHeight w:val="839"/>
        </w:trPr>
        <w:tc>
          <w:tcPr>
            <w:tcW w:w="2552" w:type="dxa"/>
          </w:tcPr>
          <w:p w:rsidR="003C4CC6" w:rsidRPr="001C1936" w:rsidRDefault="003C4CC6" w:rsidP="002356F9">
            <w:pPr>
              <w:spacing w:line="259" w:lineRule="auto"/>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lastRenderedPageBreak/>
              <w:t>Субъективная оценка и описание эффективности/ применимости практики</w:t>
            </w:r>
          </w:p>
        </w:tc>
        <w:tc>
          <w:tcPr>
            <w:tcW w:w="6729" w:type="dxa"/>
          </w:tcPr>
          <w:p w:rsidR="003C4CC6" w:rsidRPr="001C1936" w:rsidRDefault="003C4CC6" w:rsidP="002356F9">
            <w:pPr>
              <w:spacing w:line="259" w:lineRule="auto"/>
              <w:contextualSpacing/>
              <w:jc w:val="both"/>
              <w:rPr>
                <w:rFonts w:ascii="Times New Roman" w:eastAsia="Calibri" w:hAnsi="Times New Roman" w:cs="Times New Roman"/>
                <w:sz w:val="28"/>
                <w:szCs w:val="28"/>
              </w:rPr>
            </w:pPr>
            <w:r w:rsidRPr="001C1936">
              <w:rPr>
                <w:rFonts w:ascii="Times New Roman" w:eastAsia="Calibri" w:hAnsi="Times New Roman" w:cs="Times New Roman"/>
                <w:sz w:val="28"/>
                <w:szCs w:val="28"/>
              </w:rPr>
              <w:t>Установка новых светодиодных светильников привела к повышению энергетической эффективно</w:t>
            </w:r>
            <w:r>
              <w:rPr>
                <w:rFonts w:ascii="Times New Roman" w:eastAsia="Calibri" w:hAnsi="Times New Roman" w:cs="Times New Roman"/>
                <w:sz w:val="28"/>
                <w:szCs w:val="28"/>
              </w:rPr>
              <w:t xml:space="preserve">сти, сократила расходы средств </w:t>
            </w:r>
            <w:r w:rsidRPr="001C1936">
              <w:rPr>
                <w:rFonts w:ascii="Times New Roman" w:eastAsia="Calibri" w:hAnsi="Times New Roman" w:cs="Times New Roman"/>
                <w:sz w:val="28"/>
                <w:szCs w:val="28"/>
              </w:rPr>
              <w:t xml:space="preserve">бюджета </w:t>
            </w:r>
            <w:proofErr w:type="spellStart"/>
            <w:r w:rsidRPr="001C1936">
              <w:rPr>
                <w:rFonts w:ascii="Times New Roman" w:eastAsia="Calibri" w:hAnsi="Times New Roman" w:cs="Times New Roman"/>
                <w:sz w:val="28"/>
                <w:szCs w:val="28"/>
              </w:rPr>
              <w:t>Ведлозерского</w:t>
            </w:r>
            <w:proofErr w:type="spellEnd"/>
            <w:r w:rsidRPr="001C1936">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 xml:space="preserve">на треть </w:t>
            </w:r>
            <w:r w:rsidRPr="001C1936">
              <w:rPr>
                <w:rFonts w:ascii="Times New Roman" w:eastAsia="Calibri" w:hAnsi="Times New Roman" w:cs="Times New Roman"/>
                <w:sz w:val="28"/>
                <w:szCs w:val="28"/>
              </w:rPr>
              <w:t>за счет экономии электроэнергии, а также э</w:t>
            </w:r>
            <w:r>
              <w:rPr>
                <w:rFonts w:ascii="Times New Roman" w:eastAsia="Calibri" w:hAnsi="Times New Roman" w:cs="Times New Roman"/>
                <w:sz w:val="28"/>
                <w:szCs w:val="28"/>
              </w:rPr>
              <w:t xml:space="preserve">кономии затрат на обслуживание и </w:t>
            </w:r>
            <w:r w:rsidRPr="001C1936">
              <w:rPr>
                <w:rFonts w:ascii="Times New Roman" w:eastAsia="Calibri" w:hAnsi="Times New Roman" w:cs="Times New Roman"/>
                <w:sz w:val="28"/>
                <w:szCs w:val="28"/>
              </w:rPr>
              <w:t xml:space="preserve">улучшила качество уличного освещения улиц Советская, Совхозная в селе </w:t>
            </w:r>
            <w:proofErr w:type="spellStart"/>
            <w:r w:rsidRPr="001C1936">
              <w:rPr>
                <w:rFonts w:ascii="Times New Roman" w:eastAsia="Calibri" w:hAnsi="Times New Roman" w:cs="Times New Roman"/>
                <w:sz w:val="28"/>
                <w:szCs w:val="28"/>
              </w:rPr>
              <w:t>Ведлозеро</w:t>
            </w:r>
            <w:proofErr w:type="spellEnd"/>
            <w:r w:rsidRPr="001C1936">
              <w:rPr>
                <w:rFonts w:ascii="Times New Roman" w:eastAsia="Calibri" w:hAnsi="Times New Roman" w:cs="Times New Roman"/>
                <w:sz w:val="28"/>
                <w:szCs w:val="28"/>
              </w:rPr>
              <w:t>. Качественное освещение, в свою очередь,  обеспечивает безопасность на улицах и дорогах, позволяет снизить число аварий на автомобильных дорогах и в темное время суток, а также способствует предотвращению преступных действий.</w:t>
            </w:r>
          </w:p>
        </w:tc>
      </w:tr>
      <w:tr w:rsidR="003C4CC6" w:rsidRPr="001C1936" w:rsidTr="003C4CC6">
        <w:trPr>
          <w:gridAfter w:val="2"/>
          <w:wAfter w:w="210" w:type="dxa"/>
          <w:trHeight w:val="1640"/>
        </w:trPr>
        <w:tc>
          <w:tcPr>
            <w:tcW w:w="2552" w:type="dxa"/>
            <w:shd w:val="clear" w:color="auto" w:fill="auto"/>
          </w:tcPr>
          <w:p w:rsidR="003C4CC6" w:rsidRPr="001C1936" w:rsidRDefault="003C4CC6" w:rsidP="002356F9">
            <w:pPr>
              <w:spacing w:line="259" w:lineRule="auto"/>
              <w:contextualSpacing/>
              <w:rPr>
                <w:rFonts w:ascii="Times New Roman" w:eastAsia="Calibri" w:hAnsi="Times New Roman" w:cs="Times New Roman"/>
                <w:b/>
                <w:bCs/>
                <w:sz w:val="28"/>
                <w:szCs w:val="28"/>
              </w:rPr>
            </w:pPr>
            <w:r w:rsidRPr="001C1936">
              <w:rPr>
                <w:rFonts w:ascii="Times New Roman" w:eastAsia="Calibri" w:hAnsi="Times New Roman" w:cs="Times New Roman"/>
                <w:b/>
                <w:bCs/>
                <w:sz w:val="28"/>
                <w:szCs w:val="28"/>
              </w:rPr>
              <w:t>Контактные данные ответственного лица</w:t>
            </w:r>
          </w:p>
        </w:tc>
        <w:tc>
          <w:tcPr>
            <w:tcW w:w="6729" w:type="dxa"/>
            <w:shd w:val="clear" w:color="auto" w:fill="auto"/>
          </w:tcPr>
          <w:p w:rsidR="003C4CC6" w:rsidRPr="001C1936" w:rsidRDefault="003C4CC6" w:rsidP="002356F9">
            <w:pPr>
              <w:spacing w:line="259" w:lineRule="auto"/>
              <w:contextualSpacing/>
              <w:jc w:val="both"/>
              <w:rPr>
                <w:rFonts w:ascii="Times New Roman" w:eastAsia="Calibri" w:hAnsi="Times New Roman" w:cs="Times New Roman"/>
                <w:sz w:val="28"/>
                <w:szCs w:val="28"/>
              </w:rPr>
            </w:pPr>
            <w:proofErr w:type="spellStart"/>
            <w:r w:rsidRPr="001C1936">
              <w:rPr>
                <w:rFonts w:ascii="Times New Roman" w:eastAsia="Calibri" w:hAnsi="Times New Roman" w:cs="Times New Roman"/>
                <w:sz w:val="28"/>
                <w:szCs w:val="28"/>
              </w:rPr>
              <w:t>Сухинина</w:t>
            </w:r>
            <w:proofErr w:type="spellEnd"/>
            <w:r w:rsidRPr="001C1936">
              <w:rPr>
                <w:rFonts w:ascii="Times New Roman" w:eastAsia="Calibri" w:hAnsi="Times New Roman" w:cs="Times New Roman"/>
                <w:sz w:val="28"/>
                <w:szCs w:val="28"/>
              </w:rPr>
              <w:t xml:space="preserve"> Ольга Николаевна</w:t>
            </w:r>
          </w:p>
          <w:p w:rsidR="003C4CC6" w:rsidRPr="001C1936" w:rsidRDefault="003C4CC6" w:rsidP="002356F9">
            <w:pPr>
              <w:spacing w:line="259" w:lineRule="auto"/>
              <w:contextualSpacing/>
              <w:jc w:val="both"/>
              <w:rPr>
                <w:rFonts w:ascii="Times New Roman" w:eastAsia="Calibri" w:hAnsi="Times New Roman" w:cs="Times New Roman"/>
              </w:rPr>
            </w:pPr>
            <w:r w:rsidRPr="001C1936">
              <w:rPr>
                <w:rFonts w:ascii="Times New Roman" w:eastAsia="Calibri" w:hAnsi="Times New Roman" w:cs="Times New Roman"/>
                <w:sz w:val="28"/>
                <w:szCs w:val="28"/>
              </w:rPr>
              <w:t>8(814)5634534</w:t>
            </w:r>
          </w:p>
        </w:tc>
      </w:tr>
    </w:tbl>
    <w:p w:rsidR="003C4CC6" w:rsidRDefault="003C4CC6"/>
    <w:sectPr w:rsidR="003C4CC6" w:rsidSect="000F245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009F"/>
    <w:multiLevelType w:val="hybridMultilevel"/>
    <w:tmpl w:val="10A84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805B85"/>
    <w:multiLevelType w:val="hybridMultilevel"/>
    <w:tmpl w:val="70B408D0"/>
    <w:lvl w:ilvl="0" w:tplc="77509CE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07"/>
    <w:rsid w:val="000F2452"/>
    <w:rsid w:val="003C4CC6"/>
    <w:rsid w:val="004115A8"/>
    <w:rsid w:val="00461664"/>
    <w:rsid w:val="004F3D55"/>
    <w:rsid w:val="00627DE2"/>
    <w:rsid w:val="007537BA"/>
    <w:rsid w:val="00900707"/>
    <w:rsid w:val="0096742D"/>
    <w:rsid w:val="00BD08AC"/>
    <w:rsid w:val="00C31D9A"/>
    <w:rsid w:val="00EB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8DE4"/>
  <w15:chartTrackingRefBased/>
  <w15:docId w15:val="{FBA956D1-3683-452F-B7DB-7276FC5A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4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45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1827</Words>
  <Characters>10420</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2024-10-01T07:21:00Z</dcterms:created>
  <dcterms:modified xsi:type="dcterms:W3CDTF">2024-10-02T20:04:00Z</dcterms:modified>
</cp:coreProperties>
</file>