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F2" w:rsidRDefault="00C671F2" w:rsidP="00066AB0">
      <w:pPr>
        <w:pStyle w:val="12"/>
      </w:pPr>
      <w:bookmarkStart w:id="0" w:name="_GoBack"/>
      <w:bookmarkEnd w:id="0"/>
    </w:p>
    <w:p w:rsidR="00C671F2" w:rsidRDefault="004F09AD">
      <w:pPr>
        <w:pStyle w:val="10"/>
        <w:shd w:val="clear" w:color="auto" w:fill="auto"/>
        <w:spacing w:before="876" w:after="390" w:line="270" w:lineRule="exact"/>
        <w:rPr>
          <w:color w:val="000000"/>
        </w:rPr>
      </w:pPr>
      <w:r>
        <w:pict w14:anchorId="32584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8.05pt;margin-top:9.55pt;width:75.8pt;height:55.85pt;z-index:251659264;mso-wrap-distance-left:9pt;mso-wrap-distance-top:0;mso-wrap-distance-right:9pt;mso-wrap-distance-bottom:0;mso-width-relative:page;mso-height-relative:page">
            <v:imagedata r:id="rId9" o:title="logo"/>
            <w10:wrap type="square"/>
          </v:shape>
        </w:pict>
      </w:r>
    </w:p>
    <w:p w:rsidR="00C671F2" w:rsidRDefault="007F02E5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АССОЦИАЦИЯ СИБИРСКИХ И ДАЛЬНЕВОСТОЧНЫХ ГОРОДОВ</w:t>
      </w:r>
    </w:p>
    <w:p w:rsidR="00C671F2" w:rsidRDefault="007F02E5">
      <w:pPr>
        <w:pStyle w:val="af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______________________________</w:t>
      </w:r>
    </w:p>
    <w:p w:rsidR="00C671F2" w:rsidRDefault="00C671F2">
      <w:pPr>
        <w:pStyle w:val="af"/>
        <w:rPr>
          <w:rFonts w:ascii="Times New Roman" w:hAnsi="Times New Roman" w:cs="Times New Roman"/>
          <w:sz w:val="16"/>
          <w:szCs w:val="16"/>
        </w:rPr>
      </w:pPr>
    </w:p>
    <w:p w:rsidR="00C671F2" w:rsidRDefault="007F02E5">
      <w:pPr>
        <w:pStyle w:val="10"/>
        <w:shd w:val="clear" w:color="auto" w:fill="auto"/>
        <w:spacing w:before="0" w:after="0" w:line="322" w:lineRule="exact"/>
        <w:ind w:left="260"/>
        <w:rPr>
          <w:rStyle w:val="16pt"/>
          <w:b/>
          <w:bCs/>
          <w:sz w:val="28"/>
          <w:szCs w:val="28"/>
        </w:rPr>
      </w:pPr>
      <w:r>
        <w:rPr>
          <w:rStyle w:val="16pt"/>
          <w:b/>
          <w:bCs/>
          <w:sz w:val="28"/>
          <w:szCs w:val="28"/>
        </w:rPr>
        <w:t xml:space="preserve">П Р О Г Р А М М А и Р Е Г Л А М Е Н Т </w:t>
      </w:r>
    </w:p>
    <w:p w:rsidR="00C671F2" w:rsidRDefault="007F02E5">
      <w:pPr>
        <w:pStyle w:val="10"/>
        <w:shd w:val="clear" w:color="auto" w:fill="auto"/>
        <w:spacing w:before="0" w:after="176" w:line="322" w:lineRule="exact"/>
        <w:ind w:left="26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конференции АСДГ </w:t>
      </w:r>
      <w:r>
        <w:rPr>
          <w:color w:val="000000"/>
          <w:sz w:val="28"/>
          <w:szCs w:val="28"/>
          <w:lang w:eastAsia="ru-RU"/>
        </w:rPr>
        <w:t>«</w:t>
      </w:r>
      <w:r>
        <w:rPr>
          <w:sz w:val="28"/>
          <w:szCs w:val="28"/>
        </w:rPr>
        <w:t>Особенности деятельности правовых служб муниципальных образований Сибири и Дальнего Востока на современном этапе»</w:t>
      </w:r>
      <w:r>
        <w:rPr>
          <w:color w:val="000000"/>
          <w:sz w:val="28"/>
          <w:szCs w:val="28"/>
        </w:rPr>
        <w:t xml:space="preserve"> </w:t>
      </w:r>
    </w:p>
    <w:p w:rsidR="00C671F2" w:rsidRDefault="007F02E5">
      <w:pPr>
        <w:pStyle w:val="10"/>
        <w:shd w:val="clear" w:color="auto" w:fill="auto"/>
        <w:spacing w:before="0" w:after="176" w:line="322" w:lineRule="exact"/>
        <w:ind w:left="26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12-13 февраля 2026</w:t>
      </w:r>
      <w:r>
        <w:rPr>
          <w:color w:val="000000"/>
          <w:sz w:val="28"/>
          <w:szCs w:val="28"/>
          <w:lang w:eastAsia="ru-RU"/>
        </w:rPr>
        <w:t>, город Кемерово</w:t>
      </w:r>
    </w:p>
    <w:p w:rsidR="00C671F2" w:rsidRDefault="007F02E5">
      <w:pPr>
        <w:pStyle w:val="10"/>
        <w:shd w:val="clear" w:color="auto" w:fill="auto"/>
        <w:spacing w:before="0" w:after="176" w:line="322" w:lineRule="exact"/>
        <w:ind w:left="26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11-12 февраля 2026 года </w:t>
      </w:r>
      <w:r>
        <w:rPr>
          <w:rStyle w:val="125pt0"/>
          <w:i/>
          <w:sz w:val="24"/>
          <w:szCs w:val="24"/>
        </w:rPr>
        <w:t xml:space="preserve">Прибытие участников Конференции АСДГ. </w:t>
      </w:r>
      <w:r>
        <w:rPr>
          <w:rStyle w:val="125pt0"/>
          <w:i/>
          <w:sz w:val="24"/>
          <w:szCs w:val="24"/>
          <w:lang w:eastAsia="ru-RU"/>
        </w:rPr>
        <w:t>Заезд и размещение иногородних участников в гостинице «Кузбасс» (Ул. Кемерово, ул. Весенняя, 20)</w:t>
      </w:r>
    </w:p>
    <w:p w:rsidR="00C671F2" w:rsidRDefault="007F02E5" w:rsidP="00E920F5">
      <w:pPr>
        <w:pStyle w:val="10"/>
        <w:shd w:val="clear" w:color="auto" w:fill="auto"/>
        <w:spacing w:before="0" w:after="176" w:line="322" w:lineRule="exact"/>
        <w:ind w:left="260"/>
        <w:rPr>
          <w:color w:val="000000"/>
          <w:u w:val="single"/>
        </w:rPr>
      </w:pPr>
      <w:r>
        <w:rPr>
          <w:color w:val="000000"/>
          <w:u w:val="single"/>
        </w:rPr>
        <w:t xml:space="preserve">12 </w:t>
      </w:r>
      <w:r>
        <w:rPr>
          <w:color w:val="000000"/>
          <w:sz w:val="24"/>
          <w:szCs w:val="24"/>
          <w:u w:val="single"/>
        </w:rPr>
        <w:t>февраля</w:t>
      </w:r>
      <w:r>
        <w:rPr>
          <w:color w:val="000000"/>
          <w:u w:val="single"/>
        </w:rPr>
        <w:t xml:space="preserve"> 2026 года (четверг)</w:t>
      </w:r>
    </w:p>
    <w:tbl>
      <w:tblPr>
        <w:tblStyle w:val="ac"/>
        <w:tblW w:w="10792" w:type="dxa"/>
        <w:tblInd w:w="260" w:type="dxa"/>
        <w:tblLook w:val="04A0" w:firstRow="1" w:lastRow="0" w:firstColumn="1" w:lastColumn="0" w:noHBand="0" w:noVBand="1"/>
      </w:tblPr>
      <w:tblGrid>
        <w:gridCol w:w="1578"/>
        <w:gridCol w:w="9214"/>
      </w:tblGrid>
      <w:tr w:rsidR="00C671F2">
        <w:tc>
          <w:tcPr>
            <w:tcW w:w="1578" w:type="dxa"/>
          </w:tcPr>
          <w:p w:rsidR="00C671F2" w:rsidRDefault="007F02E5">
            <w:pPr>
              <w:pStyle w:val="10"/>
              <w:shd w:val="clear" w:color="auto" w:fill="auto"/>
              <w:spacing w:before="0" w:after="0" w:line="250" w:lineRule="exact"/>
              <w:rPr>
                <w:b w:val="0"/>
                <w:sz w:val="24"/>
                <w:szCs w:val="24"/>
              </w:rPr>
            </w:pPr>
            <w:r>
              <w:rPr>
                <w:rStyle w:val="125pt"/>
                <w:b/>
                <w:sz w:val="24"/>
                <w:szCs w:val="24"/>
              </w:rPr>
              <w:t>08:00-09:00</w:t>
            </w:r>
          </w:p>
        </w:tc>
        <w:tc>
          <w:tcPr>
            <w:tcW w:w="9214" w:type="dxa"/>
          </w:tcPr>
          <w:p w:rsidR="00C671F2" w:rsidRDefault="007F02E5">
            <w:pPr>
              <w:pStyle w:val="10"/>
              <w:shd w:val="clear" w:color="auto" w:fill="auto"/>
              <w:spacing w:before="0" w:after="60" w:line="250" w:lineRule="exact"/>
              <w:ind w:left="120"/>
              <w:jc w:val="left"/>
              <w:rPr>
                <w:rStyle w:val="125pt0"/>
                <w:i/>
                <w:sz w:val="24"/>
                <w:szCs w:val="24"/>
              </w:rPr>
            </w:pPr>
            <w:r>
              <w:rPr>
                <w:rStyle w:val="125pt0"/>
                <w:i/>
                <w:sz w:val="24"/>
                <w:szCs w:val="24"/>
              </w:rPr>
              <w:t xml:space="preserve">Завтрак в ресторане гостиницы </w:t>
            </w:r>
            <w:r>
              <w:rPr>
                <w:rStyle w:val="125pt0"/>
                <w:i/>
                <w:sz w:val="24"/>
                <w:szCs w:val="24"/>
                <w:lang w:eastAsia="ru-RU"/>
              </w:rPr>
              <w:t>«Кузбасс» (Ул. Кемерово, ул. Весенняя, 20)</w:t>
            </w:r>
            <w:r>
              <w:rPr>
                <w:rStyle w:val="125pt0"/>
                <w:sz w:val="24"/>
                <w:szCs w:val="24"/>
              </w:rPr>
              <w:t>»</w:t>
            </w:r>
          </w:p>
        </w:tc>
      </w:tr>
      <w:tr w:rsidR="00C671F2">
        <w:tc>
          <w:tcPr>
            <w:tcW w:w="1578" w:type="dxa"/>
          </w:tcPr>
          <w:p w:rsidR="00C671F2" w:rsidRDefault="007F02E5">
            <w:pPr>
              <w:jc w:val="center"/>
              <w:rPr>
                <w:rStyle w:val="125pt"/>
                <w:rFonts w:eastAsia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214" w:type="dxa"/>
          </w:tcPr>
          <w:p w:rsidR="00C671F2" w:rsidRDefault="007F02E5">
            <w:pPr>
              <w:jc w:val="both"/>
              <w:rPr>
                <w:rStyle w:val="125pt0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Сбор участников конференции в холле гостиницы </w:t>
            </w:r>
            <w:r>
              <w:rPr>
                <w:rStyle w:val="125pt0"/>
                <w:rFonts w:eastAsia="Courier New"/>
                <w:i/>
                <w:sz w:val="24"/>
                <w:szCs w:val="24"/>
              </w:rPr>
              <w:t>«Кузбасс» (Ул. Кемерово, ул. Весенняя, 20)</w:t>
            </w:r>
            <w:r>
              <w:rPr>
                <w:rStyle w:val="125pt0"/>
                <w:rFonts w:eastAsia="Courier New"/>
                <w:b w:val="0"/>
                <w:sz w:val="24"/>
                <w:szCs w:val="24"/>
                <w:lang w:eastAsia="en-US"/>
              </w:rPr>
              <w:t>»</w:t>
            </w:r>
          </w:p>
        </w:tc>
      </w:tr>
      <w:tr w:rsidR="00C671F2">
        <w:tc>
          <w:tcPr>
            <w:tcW w:w="1578" w:type="dxa"/>
          </w:tcPr>
          <w:p w:rsidR="00C671F2" w:rsidRDefault="007F02E5">
            <w:pPr>
              <w:jc w:val="center"/>
              <w:rPr>
                <w:rStyle w:val="125pt"/>
                <w:rFonts w:eastAsia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214" w:type="dxa"/>
          </w:tcPr>
          <w:p w:rsidR="00C671F2" w:rsidRDefault="007F02E5">
            <w:pPr>
              <w:jc w:val="both"/>
              <w:rPr>
                <w:rStyle w:val="125pt0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Прибытие к зданию Администрацию г. Кемерово (пр.</w:t>
            </w:r>
            <w:r w:rsidR="00E920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Советский, 54)</w:t>
            </w:r>
          </w:p>
        </w:tc>
      </w:tr>
      <w:tr w:rsidR="00C671F2">
        <w:tc>
          <w:tcPr>
            <w:tcW w:w="1578" w:type="dxa"/>
          </w:tcPr>
          <w:p w:rsidR="00C671F2" w:rsidRDefault="007F02E5">
            <w:pPr>
              <w:pStyle w:val="10"/>
              <w:shd w:val="clear" w:color="auto" w:fill="auto"/>
              <w:spacing w:before="0" w:after="0" w:line="250" w:lineRule="exact"/>
              <w:rPr>
                <w:b w:val="0"/>
                <w:sz w:val="24"/>
                <w:szCs w:val="24"/>
              </w:rPr>
            </w:pPr>
            <w:r>
              <w:rPr>
                <w:rStyle w:val="125pt"/>
                <w:b/>
                <w:sz w:val="24"/>
                <w:szCs w:val="24"/>
              </w:rPr>
              <w:t>09:35-10:00</w:t>
            </w:r>
          </w:p>
        </w:tc>
        <w:tc>
          <w:tcPr>
            <w:tcW w:w="9214" w:type="dxa"/>
          </w:tcPr>
          <w:p w:rsidR="00C671F2" w:rsidRPr="00E920F5" w:rsidRDefault="007F02E5">
            <w:pPr>
              <w:pStyle w:val="10"/>
              <w:shd w:val="clear" w:color="auto" w:fill="auto"/>
              <w:spacing w:before="0" w:after="60" w:line="250" w:lineRule="exact"/>
              <w:ind w:left="120"/>
              <w:jc w:val="left"/>
              <w:rPr>
                <w:i/>
                <w:sz w:val="24"/>
                <w:szCs w:val="24"/>
              </w:rPr>
            </w:pPr>
            <w:r>
              <w:rPr>
                <w:rStyle w:val="125pt0"/>
                <w:i/>
                <w:sz w:val="24"/>
                <w:szCs w:val="24"/>
              </w:rPr>
              <w:t xml:space="preserve">Регистрация участников Конференции </w:t>
            </w:r>
            <w:r>
              <w:rPr>
                <w:sz w:val="24"/>
                <w:szCs w:val="24"/>
                <w:lang w:eastAsia="ru-RU"/>
              </w:rPr>
              <w:t>у зала заседаний</w:t>
            </w:r>
            <w:r w:rsidR="00E920F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1F2"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pStyle w:val="10"/>
              <w:shd w:val="clear" w:color="auto" w:fill="auto"/>
              <w:spacing w:before="0" w:after="0" w:line="250" w:lineRule="exact"/>
              <w:rPr>
                <w:b w:val="0"/>
                <w:sz w:val="24"/>
                <w:szCs w:val="24"/>
              </w:rPr>
            </w:pPr>
            <w:r>
              <w:rPr>
                <w:rStyle w:val="125pt"/>
                <w:b/>
                <w:sz w:val="24"/>
                <w:szCs w:val="24"/>
              </w:rPr>
              <w:t>10:00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>
            <w:pPr>
              <w:pStyle w:val="10"/>
              <w:shd w:val="clear" w:color="auto" w:fill="auto"/>
              <w:spacing w:before="0" w:after="60" w:line="250" w:lineRule="exact"/>
              <w:ind w:left="120"/>
              <w:jc w:val="left"/>
              <w:rPr>
                <w:rStyle w:val="125pt0"/>
                <w:sz w:val="24"/>
                <w:szCs w:val="24"/>
              </w:rPr>
            </w:pPr>
            <w:r>
              <w:rPr>
                <w:rStyle w:val="125pt0"/>
                <w:sz w:val="24"/>
                <w:szCs w:val="24"/>
              </w:rPr>
              <w:t>Открытие Конференции АСДГ:</w:t>
            </w:r>
          </w:p>
          <w:p w:rsidR="00C671F2" w:rsidRDefault="007F02E5">
            <w:pPr>
              <w:pStyle w:val="10"/>
              <w:shd w:val="clear" w:color="auto" w:fill="auto"/>
              <w:spacing w:before="0" w:after="60" w:line="250" w:lineRule="exact"/>
              <w:ind w:left="120"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 w:val="0"/>
                <w:i/>
                <w:iCs/>
                <w:sz w:val="24"/>
                <w:szCs w:val="24"/>
                <w:lang w:eastAsia="ru-RU"/>
              </w:rPr>
              <w:t>Зайцев Михаил Анатольевич, генеральный директор исполнительной дирекции АСДГ</w:t>
            </w:r>
          </w:p>
        </w:tc>
      </w:tr>
      <w:tr w:rsidR="00C671F2">
        <w:tc>
          <w:tcPr>
            <w:tcW w:w="1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71F2" w:rsidRDefault="00C671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>
            <w:pPr>
              <w:pStyle w:val="10"/>
              <w:shd w:val="clear" w:color="auto" w:fill="auto"/>
              <w:spacing w:before="0" w:after="0" w:line="298" w:lineRule="exact"/>
              <w:ind w:left="120"/>
              <w:jc w:val="left"/>
              <w:rPr>
                <w:i/>
                <w:iCs/>
              </w:rPr>
            </w:pPr>
            <w:r>
              <w:rPr>
                <w:rStyle w:val="125pt0"/>
                <w:sz w:val="24"/>
                <w:szCs w:val="24"/>
              </w:rPr>
              <w:t>Приветственные выступления:</w:t>
            </w:r>
            <w:r>
              <w:rPr>
                <w:i/>
                <w:iCs/>
                <w:lang w:val="en-US" w:eastAsia="zh-CN"/>
              </w:rPr>
              <w:fldChar w:fldCharType="begin"/>
            </w:r>
            <w:r>
              <w:rPr>
                <w:i/>
                <w:iCs/>
                <w:lang w:eastAsia="zh-CN"/>
              </w:rPr>
              <w:instrText xml:space="preserve"> </w:instrText>
            </w:r>
            <w:r>
              <w:rPr>
                <w:i/>
                <w:iCs/>
                <w:lang w:val="en-US" w:eastAsia="zh-CN"/>
              </w:rPr>
              <w:instrText>HYPERLINK</w:instrText>
            </w:r>
            <w:r>
              <w:rPr>
                <w:i/>
                <w:iCs/>
                <w:lang w:eastAsia="zh-CN"/>
              </w:rPr>
              <w:instrText xml:space="preserve"> "</w:instrText>
            </w:r>
            <w:r>
              <w:rPr>
                <w:i/>
                <w:iCs/>
                <w:lang w:val="en-US" w:eastAsia="zh-CN"/>
              </w:rPr>
              <w:instrText>https</w:instrText>
            </w:r>
            <w:r>
              <w:rPr>
                <w:i/>
                <w:iCs/>
                <w:lang w:eastAsia="zh-CN"/>
              </w:rPr>
              <w:instrText>://</w:instrText>
            </w:r>
            <w:r>
              <w:rPr>
                <w:i/>
                <w:iCs/>
                <w:lang w:val="en-US" w:eastAsia="zh-CN"/>
              </w:rPr>
              <w:instrText>kemerovo</w:instrText>
            </w:r>
            <w:r>
              <w:rPr>
                <w:i/>
                <w:iCs/>
                <w:lang w:eastAsia="zh-CN"/>
              </w:rPr>
              <w:instrText>.</w:instrText>
            </w:r>
            <w:r>
              <w:rPr>
                <w:i/>
                <w:iCs/>
                <w:lang w:val="en-US" w:eastAsia="zh-CN"/>
              </w:rPr>
              <w:instrText>ru</w:instrText>
            </w:r>
            <w:r>
              <w:rPr>
                <w:i/>
                <w:iCs/>
                <w:lang w:eastAsia="zh-CN"/>
              </w:rPr>
              <w:instrText>/</w:instrText>
            </w:r>
            <w:r>
              <w:rPr>
                <w:i/>
                <w:iCs/>
                <w:lang w:val="en-US" w:eastAsia="zh-CN"/>
              </w:rPr>
              <w:instrText>administratsiya</w:instrText>
            </w:r>
            <w:r>
              <w:rPr>
                <w:i/>
                <w:iCs/>
                <w:lang w:eastAsia="zh-CN"/>
              </w:rPr>
              <w:instrText>/</w:instrText>
            </w:r>
            <w:r>
              <w:rPr>
                <w:i/>
                <w:iCs/>
                <w:lang w:val="en-US" w:eastAsia="zh-CN"/>
              </w:rPr>
              <w:instrText>administratsiya</w:instrText>
            </w:r>
            <w:r>
              <w:rPr>
                <w:i/>
                <w:iCs/>
                <w:lang w:eastAsia="zh-CN"/>
              </w:rPr>
              <w:instrText>-</w:instrText>
            </w:r>
            <w:r>
              <w:rPr>
                <w:i/>
                <w:iCs/>
                <w:lang w:val="en-US" w:eastAsia="zh-CN"/>
              </w:rPr>
              <w:instrText>goroda</w:instrText>
            </w:r>
            <w:r>
              <w:rPr>
                <w:i/>
                <w:iCs/>
                <w:lang w:eastAsia="zh-CN"/>
              </w:rPr>
              <w:instrText>/</w:instrText>
            </w:r>
            <w:r>
              <w:rPr>
                <w:i/>
                <w:iCs/>
                <w:lang w:val="en-US" w:eastAsia="zh-CN"/>
              </w:rPr>
              <w:instrText>struktura</w:instrText>
            </w:r>
            <w:r>
              <w:rPr>
                <w:i/>
                <w:iCs/>
                <w:lang w:eastAsia="zh-CN"/>
              </w:rPr>
              <w:instrText>-</w:instrText>
            </w:r>
            <w:r>
              <w:rPr>
                <w:i/>
                <w:iCs/>
                <w:lang w:val="en-US" w:eastAsia="zh-CN"/>
              </w:rPr>
              <w:instrText>i</w:instrText>
            </w:r>
            <w:r>
              <w:rPr>
                <w:i/>
                <w:iCs/>
                <w:lang w:eastAsia="zh-CN"/>
              </w:rPr>
              <w:instrText>-</w:instrText>
            </w:r>
            <w:r>
              <w:rPr>
                <w:i/>
                <w:iCs/>
                <w:lang w:val="en-US" w:eastAsia="zh-CN"/>
              </w:rPr>
              <w:instrText>kontakty</w:instrText>
            </w:r>
            <w:r>
              <w:rPr>
                <w:i/>
                <w:iCs/>
                <w:lang w:eastAsia="zh-CN"/>
              </w:rPr>
              <w:instrText>/</w:instrText>
            </w:r>
            <w:r>
              <w:rPr>
                <w:i/>
                <w:iCs/>
                <w:lang w:val="en-US" w:eastAsia="zh-CN"/>
              </w:rPr>
              <w:instrText>glava</w:instrText>
            </w:r>
            <w:r>
              <w:rPr>
                <w:i/>
                <w:iCs/>
                <w:lang w:eastAsia="zh-CN"/>
              </w:rPr>
              <w:instrText>-</w:instrText>
            </w:r>
            <w:r>
              <w:rPr>
                <w:i/>
                <w:iCs/>
                <w:lang w:val="en-US" w:eastAsia="zh-CN"/>
              </w:rPr>
              <w:instrText>goroda</w:instrText>
            </w:r>
            <w:r>
              <w:rPr>
                <w:i/>
                <w:iCs/>
                <w:lang w:eastAsia="zh-CN"/>
              </w:rPr>
              <w:instrText xml:space="preserve">/" </w:instrText>
            </w:r>
            <w:r>
              <w:rPr>
                <w:i/>
                <w:iCs/>
                <w:lang w:val="en-US" w:eastAsia="zh-CN"/>
              </w:rPr>
              <w:fldChar w:fldCharType="separate"/>
            </w:r>
          </w:p>
          <w:p w:rsidR="00C671F2" w:rsidRDefault="007F02E5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</w:rPr>
              <w:t>Анисимов Дмитрий Викторович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val="en-US" w:eastAsia="zh-C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i/>
                <w:iCs/>
              </w:rPr>
              <w:t>, Глава города Кемерово;</w:t>
            </w:r>
          </w:p>
          <w:p w:rsidR="00C671F2" w:rsidRDefault="007F02E5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</w:rPr>
              <w:t>Андреев Юрий Александрович, председатель Кемеровского городского Совета народных депутатов;</w:t>
            </w:r>
          </w:p>
          <w:p w:rsidR="00C671F2" w:rsidRDefault="007F02E5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</w:rPr>
              <w:t>Представитель департамента правовой и международной деятельности Администрации Правительства Кузбасса</w:t>
            </w:r>
          </w:p>
          <w:p w:rsidR="00C671F2" w:rsidRDefault="007F02E5">
            <w:pPr>
              <w:jc w:val="both"/>
              <w:rPr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Подгорбунских Андрей Владимирович –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zh-CN"/>
              </w:rPr>
              <w:t xml:space="preserve">заместитель начальника Главного государственно-правового управления  Омской области,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председатель правления юридической секции АСДГ</w:t>
            </w:r>
          </w:p>
        </w:tc>
      </w:tr>
      <w:tr w:rsidR="00C671F2">
        <w:tc>
          <w:tcPr>
            <w:tcW w:w="1578" w:type="dxa"/>
            <w:tcBorders>
              <w:left w:val="single" w:sz="4" w:space="0" w:color="auto"/>
            </w:tcBorders>
            <w:shd w:val="clear" w:color="auto" w:fill="FFFFFF"/>
          </w:tcPr>
          <w:p w:rsidR="00C671F2" w:rsidRPr="005E7033" w:rsidRDefault="007F0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033">
              <w:rPr>
                <w:rFonts w:ascii="Times New Roman" w:hAnsi="Times New Roman" w:cs="Times New Roman"/>
                <w:b/>
              </w:rPr>
              <w:t>10:30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>
            <w:pPr>
              <w:pStyle w:val="10"/>
              <w:shd w:val="clear" w:color="auto" w:fill="auto"/>
              <w:spacing w:before="0" w:after="0" w:line="298" w:lineRule="exact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«Организация правовой работы в администрации города Кемерово»</w: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i/>
                <w:iCs/>
                <w:sz w:val="24"/>
                <w:szCs w:val="24"/>
                <w:lang w:eastAsia="zh-CN"/>
              </w:rPr>
              <w:instrText xml:space="preserve"> 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instrText>HYPERLINK</w:instrText>
            </w:r>
            <w:r>
              <w:rPr>
                <w:i/>
                <w:iCs/>
                <w:sz w:val="24"/>
                <w:szCs w:val="24"/>
                <w:lang w:eastAsia="zh-CN"/>
              </w:rPr>
              <w:instrText xml:space="preserve"> "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instrText>https</w:instrText>
            </w:r>
            <w:r>
              <w:rPr>
                <w:i/>
                <w:iCs/>
                <w:sz w:val="24"/>
                <w:szCs w:val="24"/>
                <w:lang w:eastAsia="zh-CN"/>
              </w:rPr>
              <w:instrText>://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instrText>kemerovo</w:instrText>
            </w:r>
            <w:r>
              <w:rPr>
                <w:i/>
                <w:iCs/>
                <w:sz w:val="24"/>
                <w:szCs w:val="24"/>
                <w:lang w:eastAsia="zh-CN"/>
              </w:rPr>
              <w:instrText>.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instrText>ru</w:instrText>
            </w:r>
            <w:r>
              <w:rPr>
                <w:i/>
                <w:iCs/>
                <w:sz w:val="24"/>
                <w:szCs w:val="24"/>
                <w:lang w:eastAsia="zh-CN"/>
              </w:rPr>
              <w:instrText>/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instrText>administratsiya</w:instrText>
            </w:r>
            <w:r>
              <w:rPr>
                <w:i/>
                <w:iCs/>
                <w:sz w:val="24"/>
                <w:szCs w:val="24"/>
                <w:lang w:eastAsia="zh-CN"/>
              </w:rPr>
              <w:instrText>/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instrText>administratsiya</w:instrText>
            </w:r>
            <w:r>
              <w:rPr>
                <w:i/>
                <w:iCs/>
                <w:sz w:val="24"/>
                <w:szCs w:val="24"/>
                <w:lang w:eastAsia="zh-CN"/>
              </w:rPr>
              <w:instrText>-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instrText>goroda</w:instrText>
            </w:r>
            <w:r>
              <w:rPr>
                <w:i/>
                <w:iCs/>
                <w:sz w:val="24"/>
                <w:szCs w:val="24"/>
                <w:lang w:eastAsia="zh-CN"/>
              </w:rPr>
              <w:instrText>/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instrText>struktura</w:instrText>
            </w:r>
            <w:r>
              <w:rPr>
                <w:i/>
                <w:iCs/>
                <w:sz w:val="24"/>
                <w:szCs w:val="24"/>
                <w:lang w:eastAsia="zh-CN"/>
              </w:rPr>
              <w:instrText>-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instrText>i</w:instrText>
            </w:r>
            <w:r>
              <w:rPr>
                <w:i/>
                <w:iCs/>
                <w:sz w:val="24"/>
                <w:szCs w:val="24"/>
                <w:lang w:eastAsia="zh-CN"/>
              </w:rPr>
              <w:instrText>-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instrText>kontakty</w:instrText>
            </w:r>
            <w:r>
              <w:rPr>
                <w:i/>
                <w:iCs/>
                <w:sz w:val="24"/>
                <w:szCs w:val="24"/>
                <w:lang w:eastAsia="zh-CN"/>
              </w:rPr>
              <w:instrText>/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instrText>yuridicheskiy</w:instrText>
            </w:r>
            <w:r>
              <w:rPr>
                <w:i/>
                <w:iCs/>
                <w:sz w:val="24"/>
                <w:szCs w:val="24"/>
                <w:lang w:eastAsia="zh-CN"/>
              </w:rPr>
              <w:instrText>-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instrText>komitet</w:instrText>
            </w:r>
            <w:r>
              <w:rPr>
                <w:i/>
                <w:iCs/>
                <w:sz w:val="24"/>
                <w:szCs w:val="24"/>
                <w:lang w:eastAsia="zh-CN"/>
              </w:rPr>
              <w:instrText xml:space="preserve">/" </w:instrText>
            </w:r>
            <w:r>
              <w:rPr>
                <w:i/>
                <w:iCs/>
                <w:sz w:val="24"/>
                <w:szCs w:val="24"/>
                <w:lang w:val="en-US" w:eastAsia="zh-CN"/>
              </w:rPr>
              <w:fldChar w:fldCharType="separate"/>
            </w:r>
          </w:p>
          <w:p w:rsidR="00C671F2" w:rsidRDefault="007F02E5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Салдаева Татьяна Владимировна,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 w:eastAsia="zh-C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eastAsia="zh-CN"/>
              </w:rPr>
              <w:t>председатель юридического комитета администрации города Кемерово</w:t>
            </w:r>
          </w:p>
        </w:tc>
      </w:tr>
      <w:tr w:rsidR="00C671F2">
        <w:tc>
          <w:tcPr>
            <w:tcW w:w="1578" w:type="dxa"/>
            <w:tcBorders>
              <w:left w:val="single" w:sz="4" w:space="0" w:color="auto"/>
            </w:tcBorders>
            <w:shd w:val="clear" w:color="auto" w:fill="FFFFFF"/>
          </w:tcPr>
          <w:p w:rsidR="00C671F2" w:rsidRPr="005E7033" w:rsidRDefault="007F0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033">
              <w:rPr>
                <w:rFonts w:ascii="Times New Roman" w:hAnsi="Times New Roman" w:cs="Times New Roman"/>
                <w:b/>
              </w:rPr>
              <w:t>11-00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 w:rsidP="00E920F5">
            <w:pPr>
              <w:pStyle w:val="10"/>
              <w:shd w:val="clear" w:color="auto" w:fill="auto"/>
              <w:spacing w:before="0" w:after="60" w:line="25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«Проблемные вопросы реализации положений Федерального закона № 33-ФЗ «Об общих принципах организации местного самоуправления в единой системе публичной власти»</w:t>
            </w:r>
          </w:p>
          <w:p w:rsidR="00C671F2" w:rsidRDefault="007F02E5" w:rsidP="00E920F5">
            <w:pPr>
              <w:pStyle w:val="10"/>
              <w:shd w:val="clear" w:color="auto" w:fill="auto"/>
              <w:spacing w:before="0" w:after="60" w:line="250" w:lineRule="exact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zh-CN"/>
              </w:rPr>
              <w:t>Савранская Ольга Леонидовна,  эксперт по местному самоуправлению, государственный советник Российской Федерации 1 класса, советник Управления конституционных основ публичного права Конституционного Суда Российской Федерации (2009-2016гг)</w:t>
            </w:r>
          </w:p>
        </w:tc>
      </w:tr>
      <w:tr w:rsidR="00C671F2">
        <w:tc>
          <w:tcPr>
            <w:tcW w:w="1578" w:type="dxa"/>
            <w:tcBorders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 w:rsidP="00E920F5">
            <w:pPr>
              <w:pStyle w:val="10"/>
              <w:shd w:val="clear" w:color="auto" w:fill="auto"/>
              <w:spacing w:before="0" w:after="0" w:line="29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</w:t>
            </w:r>
          </w:p>
        </w:tc>
      </w:tr>
      <w:tr w:rsidR="00C671F2">
        <w:tc>
          <w:tcPr>
            <w:tcW w:w="1578" w:type="dxa"/>
            <w:tcBorders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Перерыв, кофе-брейк</w:t>
            </w:r>
          </w:p>
        </w:tc>
      </w:tr>
      <w:tr w:rsidR="00C671F2">
        <w:tc>
          <w:tcPr>
            <w:tcW w:w="1578" w:type="dxa"/>
            <w:tcBorders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12:40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«Обзор изменений законодательства в сфере местного самоуправления»</w:t>
            </w:r>
          </w:p>
          <w:p w:rsidR="00C671F2" w:rsidRDefault="007F02E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Сухорукова Ольга Ивановна,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zh-CN"/>
              </w:rPr>
              <w:t>эксперт АСДГ, помощник депутата Государственной Думы РФ</w:t>
            </w:r>
          </w:p>
        </w:tc>
      </w:tr>
      <w:tr w:rsidR="00C671F2">
        <w:tc>
          <w:tcPr>
            <w:tcW w:w="1578" w:type="dxa"/>
            <w:tcBorders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13</w:t>
            </w:r>
            <w:r>
              <w:rPr>
                <w:rFonts w:ascii="Times New Roman" w:hAnsi="Times New Roman" w:cs="Times New Roman"/>
                <w:b/>
              </w:rPr>
              <w:t>:10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>
            <w:pPr>
              <w:pStyle w:val="10"/>
              <w:shd w:val="clear" w:color="auto" w:fill="auto"/>
              <w:spacing w:before="0" w:after="0" w:line="29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«Школа муниципального юриста» как проект Совета муниципальных образований Кузбасса </w:t>
            </w:r>
          </w:p>
          <w:p w:rsidR="00C671F2" w:rsidRDefault="007F02E5">
            <w:pPr>
              <w:pStyle w:val="10"/>
              <w:shd w:val="clear" w:color="auto" w:fill="auto"/>
              <w:spacing w:before="0" w:after="0" w:line="298" w:lineRule="exact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Бенедисюк Арина Николаевна, юрисконсульт Совета муниципальных образований Кузбасса</w:t>
            </w:r>
          </w:p>
        </w:tc>
      </w:tr>
      <w:tr w:rsidR="00C671F2">
        <w:tc>
          <w:tcPr>
            <w:tcW w:w="1578" w:type="dxa"/>
            <w:tcBorders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14:00 - 15:00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E920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Перерыв, обед</w:t>
            </w:r>
          </w:p>
        </w:tc>
      </w:tr>
      <w:tr w:rsidR="00C671F2">
        <w:tc>
          <w:tcPr>
            <w:tcW w:w="1578" w:type="dxa"/>
            <w:tcBorders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15:00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«Правовое обеспечение деятельности по комплексному развитию территории города Кемерово, в том числе при изъятии  земельных участков и расположенных на них объектов недвижимости для муниципальных нужд»</w:t>
            </w:r>
          </w:p>
          <w:p w:rsidR="00C671F2" w:rsidRDefault="007F02E5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Хаблюк Николай Юрьевич - Заместитель Главы города, начальник управления городского развития администрации города Кемерово                       </w:t>
            </w:r>
          </w:p>
        </w:tc>
      </w:tr>
      <w:tr w:rsidR="00C671F2">
        <w:tc>
          <w:tcPr>
            <w:tcW w:w="1578" w:type="dxa"/>
            <w:tcBorders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15:45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«О судебной практике по делам об оформлении выморочного имущества, а также делам о принятии мер в отношении брошенных, неэксплуатируемых объектов на территории города Кемерово»</w:t>
            </w:r>
          </w:p>
          <w:p w:rsidR="00C671F2" w:rsidRDefault="007F02E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Романова Елена Сергеевна – председатель комитета по управлению муниципальным имуществом города Кемерово</w:t>
            </w:r>
          </w:p>
        </w:tc>
      </w:tr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pStyle w:val="10"/>
              <w:shd w:val="clear" w:color="auto" w:fill="auto"/>
              <w:spacing w:before="0" w:after="0" w:line="250" w:lineRule="exact"/>
              <w:rPr>
                <w:bCs w:val="0"/>
                <w:sz w:val="24"/>
                <w:szCs w:val="24"/>
              </w:rPr>
            </w:pPr>
            <w:r>
              <w:rPr>
                <w:rStyle w:val="125pt"/>
                <w:b/>
                <w:sz w:val="24"/>
                <w:szCs w:val="24"/>
              </w:rPr>
              <w:t>16:00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 w:rsidP="00E920F5">
            <w:pPr>
              <w:pStyle w:val="10"/>
              <w:shd w:val="clear" w:color="auto" w:fill="auto"/>
              <w:spacing w:before="0" w:after="60" w:line="250" w:lineRule="exact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«Об актуальных проблемах применения жилищного законодательства при рассмотрении судами дел с участием органов местного самоуправления в городе Кемерово»</w:t>
            </w:r>
          </w:p>
          <w:p w:rsidR="00C671F2" w:rsidRDefault="007F02E5" w:rsidP="00E920F5">
            <w:pPr>
              <w:pStyle w:val="10"/>
              <w:shd w:val="clear" w:color="auto" w:fill="auto"/>
              <w:spacing w:before="0" w:after="60" w:line="250" w:lineRule="exact"/>
              <w:jc w:val="left"/>
              <w:rPr>
                <w:rStyle w:val="125pt0"/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Кадошникова Татьяна Федоровна, заместитель председателя комитета по жилищным вопросам администрации города Кемерово</w:t>
            </w:r>
          </w:p>
        </w:tc>
      </w:tr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pStyle w:val="10"/>
              <w:shd w:val="clear" w:color="auto" w:fill="auto"/>
              <w:spacing w:before="0" w:after="0" w:line="250" w:lineRule="exact"/>
              <w:rPr>
                <w:rStyle w:val="125pt"/>
                <w:b/>
                <w:sz w:val="24"/>
                <w:szCs w:val="24"/>
              </w:rPr>
            </w:pPr>
            <w:r>
              <w:rPr>
                <w:rStyle w:val="125pt"/>
                <w:b/>
                <w:sz w:val="24"/>
                <w:szCs w:val="24"/>
              </w:rPr>
              <w:t>16:30 - 17:00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Выступления представителей городов</w:t>
            </w:r>
          </w:p>
        </w:tc>
      </w:tr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pStyle w:val="10"/>
              <w:shd w:val="clear" w:color="auto" w:fill="auto"/>
              <w:spacing w:before="0" w:after="0" w:line="250" w:lineRule="exact"/>
              <w:rPr>
                <w:rStyle w:val="125pt"/>
                <w:b/>
                <w:sz w:val="24"/>
                <w:szCs w:val="24"/>
              </w:rPr>
            </w:pPr>
            <w:r>
              <w:rPr>
                <w:rStyle w:val="125pt"/>
                <w:b/>
                <w:sz w:val="24"/>
                <w:szCs w:val="24"/>
              </w:rPr>
              <w:t>17:00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rStyle w:val="125pt0"/>
                <w:sz w:val="24"/>
                <w:szCs w:val="24"/>
              </w:rPr>
            </w:pPr>
            <w:r>
              <w:rPr>
                <w:rStyle w:val="125pt0"/>
                <w:b/>
                <w:bCs/>
                <w:sz w:val="24"/>
                <w:szCs w:val="24"/>
              </w:rPr>
              <w:t>Заседание  юридической секции АСДГ: выборы председателя правления секции; выборы членов правления</w:t>
            </w:r>
          </w:p>
        </w:tc>
      </w:tr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F2" w:rsidRPr="00E920F5" w:rsidRDefault="007F02E5">
            <w:pPr>
              <w:pStyle w:val="10"/>
              <w:shd w:val="clear" w:color="auto" w:fill="auto"/>
              <w:spacing w:before="0" w:after="0" w:line="250" w:lineRule="exact"/>
              <w:rPr>
                <w:sz w:val="24"/>
                <w:szCs w:val="24"/>
              </w:rPr>
            </w:pPr>
            <w:r w:rsidRPr="00E920F5">
              <w:rPr>
                <w:sz w:val="24"/>
                <w:szCs w:val="24"/>
              </w:rPr>
              <w:t>17:30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rStyle w:val="125pt0"/>
                <w:sz w:val="24"/>
                <w:szCs w:val="24"/>
              </w:rPr>
            </w:pPr>
            <w:r>
              <w:rPr>
                <w:rStyle w:val="125pt0"/>
                <w:b/>
                <w:bCs/>
                <w:sz w:val="24"/>
                <w:szCs w:val="24"/>
              </w:rPr>
              <w:t>Окончание работы первого дня конференции</w:t>
            </w:r>
          </w:p>
        </w:tc>
      </w:tr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jc w:val="center"/>
              <w:rPr>
                <w:rStyle w:val="125pt"/>
                <w:rFonts w:eastAsia="Courier New"/>
                <w:sz w:val="24"/>
                <w:szCs w:val="24"/>
              </w:rPr>
            </w:pPr>
            <w:r>
              <w:rPr>
                <w:rStyle w:val="125pt"/>
                <w:rFonts w:eastAsia="Courier New"/>
                <w:sz w:val="24"/>
                <w:szCs w:val="24"/>
              </w:rPr>
              <w:t>19:00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71F2" w:rsidRDefault="00E920F5">
            <w:pPr>
              <w:jc w:val="both"/>
              <w:rPr>
                <w:rStyle w:val="125pt0"/>
                <w:rFonts w:eastAsia="Courier New"/>
                <w:i/>
                <w:iCs/>
                <w:sz w:val="24"/>
                <w:szCs w:val="24"/>
              </w:rPr>
            </w:pPr>
            <w:r>
              <w:rPr>
                <w:rStyle w:val="125pt0"/>
                <w:rFonts w:eastAsia="Courier New"/>
                <w:i/>
                <w:iCs/>
                <w:sz w:val="24"/>
                <w:szCs w:val="24"/>
              </w:rPr>
              <w:t xml:space="preserve">Товарищеский ужин </w:t>
            </w:r>
          </w:p>
        </w:tc>
      </w:tr>
    </w:tbl>
    <w:p w:rsidR="00C671F2" w:rsidRDefault="00C671F2">
      <w:pPr>
        <w:rPr>
          <w:rFonts w:ascii="Times New Roman" w:hAnsi="Times New Roman" w:cs="Times New Roman"/>
          <w:sz w:val="25"/>
          <w:szCs w:val="25"/>
        </w:rPr>
      </w:pPr>
    </w:p>
    <w:p w:rsidR="00C671F2" w:rsidRPr="00E920F5" w:rsidRDefault="007F02E5" w:rsidP="00E920F5">
      <w:pPr>
        <w:pStyle w:val="10"/>
        <w:shd w:val="clear" w:color="auto" w:fill="auto"/>
        <w:spacing w:before="0" w:after="176" w:line="322" w:lineRule="exact"/>
        <w:ind w:left="260"/>
        <w:rPr>
          <w:color w:val="000000"/>
          <w:u w:val="single"/>
        </w:rPr>
      </w:pPr>
      <w:r w:rsidRPr="00E920F5">
        <w:rPr>
          <w:color w:val="000000"/>
          <w:u w:val="single"/>
        </w:rPr>
        <w:t>13 февраля 2026 года (пятница)</w:t>
      </w:r>
    </w:p>
    <w:tbl>
      <w:tblPr>
        <w:tblStyle w:val="ac"/>
        <w:tblW w:w="10792" w:type="dxa"/>
        <w:tblInd w:w="260" w:type="dxa"/>
        <w:tblLook w:val="04A0" w:firstRow="1" w:lastRow="0" w:firstColumn="1" w:lastColumn="0" w:noHBand="0" w:noVBand="1"/>
      </w:tblPr>
      <w:tblGrid>
        <w:gridCol w:w="1578"/>
        <w:gridCol w:w="9214"/>
      </w:tblGrid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71F2" w:rsidRDefault="007F02E5">
            <w:pPr>
              <w:jc w:val="both"/>
              <w:rPr>
                <w:rStyle w:val="125pt0"/>
                <w:rFonts w:eastAsia="Courier New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125pt0"/>
                <w:rFonts w:eastAsia="Courier New"/>
                <w:b w:val="0"/>
                <w:bCs w:val="0"/>
                <w:i/>
                <w:sz w:val="24"/>
                <w:szCs w:val="24"/>
              </w:rPr>
              <w:t>Завтрак в ресторане гостиницы «Кузбасс» (Ул. Кемерово, ул. Весенняя, 20)</w:t>
            </w:r>
            <w:r>
              <w:rPr>
                <w:rStyle w:val="125pt0"/>
                <w:rFonts w:eastAsia="Courier New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F2" w:rsidRDefault="007F02E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125pt"/>
                <w:rFonts w:eastAsia="Courier New"/>
                <w:sz w:val="24"/>
                <w:szCs w:val="24"/>
              </w:rPr>
              <w:t>9:20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>
            <w:pPr>
              <w:jc w:val="both"/>
              <w:rPr>
                <w:rStyle w:val="125pt0"/>
                <w:rFonts w:eastAsia="Courier New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125pt0"/>
                <w:rFonts w:eastAsia="Courier New"/>
                <w:b w:val="0"/>
                <w:sz w:val="24"/>
                <w:szCs w:val="24"/>
                <w:lang w:eastAsia="en-US"/>
              </w:rPr>
              <w:t xml:space="preserve">Сбор участников конференции в холле </w:t>
            </w:r>
            <w:r w:rsidRPr="00E920F5">
              <w:rPr>
                <w:rStyle w:val="125pt0"/>
                <w:rFonts w:eastAsia="Courier New"/>
                <w:b w:val="0"/>
                <w:sz w:val="24"/>
                <w:szCs w:val="24"/>
                <w:lang w:eastAsia="en-US"/>
              </w:rPr>
              <w:t xml:space="preserve">гостиницы </w:t>
            </w:r>
            <w:r w:rsidRPr="00E920F5">
              <w:rPr>
                <w:rStyle w:val="125pt0"/>
                <w:rFonts w:eastAsia="Courier New"/>
                <w:b w:val="0"/>
                <w:i/>
                <w:sz w:val="24"/>
                <w:szCs w:val="24"/>
              </w:rPr>
              <w:t>«Кузбасс»</w:t>
            </w:r>
          </w:p>
        </w:tc>
      </w:tr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F2" w:rsidRPr="005E7033" w:rsidRDefault="007F02E5">
            <w:pPr>
              <w:pStyle w:val="10"/>
              <w:shd w:val="clear" w:color="auto" w:fill="auto"/>
              <w:spacing w:before="0" w:after="0" w:line="250" w:lineRule="exact"/>
              <w:jc w:val="left"/>
              <w:rPr>
                <w:b w:val="0"/>
                <w:sz w:val="24"/>
                <w:szCs w:val="24"/>
              </w:rPr>
            </w:pPr>
            <w:r w:rsidRPr="005E7033">
              <w:rPr>
                <w:rStyle w:val="125pt"/>
                <w:b/>
                <w:sz w:val="24"/>
                <w:szCs w:val="24"/>
              </w:rPr>
              <w:t xml:space="preserve">10:00-12:30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Default="007F02E5" w:rsidP="00E920F5">
            <w:pPr>
              <w:pStyle w:val="10"/>
              <w:shd w:val="clear" w:color="auto" w:fill="auto"/>
              <w:spacing w:before="0" w:after="0" w:line="250" w:lineRule="exact"/>
              <w:jc w:val="both"/>
              <w:rPr>
                <w:rStyle w:val="125pt0"/>
              </w:rPr>
            </w:pPr>
            <w:r>
              <w:rPr>
                <w:rStyle w:val="125pt0"/>
              </w:rPr>
              <w:t xml:space="preserve">КРУГЛЫЙ СТОЛ </w:t>
            </w:r>
          </w:p>
          <w:p w:rsidR="00E920F5" w:rsidRDefault="007F02E5" w:rsidP="00E920F5">
            <w:pPr>
              <w:pStyle w:val="10"/>
              <w:shd w:val="clear" w:color="auto" w:fill="auto"/>
              <w:spacing w:before="0" w:after="0" w:line="293" w:lineRule="exact"/>
              <w:jc w:val="both"/>
              <w:rPr>
                <w:rStyle w:val="125pt0"/>
              </w:rPr>
            </w:pPr>
            <w:r w:rsidRPr="00E920F5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E920F5">
              <w:rPr>
                <w:sz w:val="24"/>
                <w:szCs w:val="24"/>
              </w:rPr>
              <w:t>Особенности деятельности правовых служб муниципальных образований Сибири и Дальнего Востока на современном этапе»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71F2" w:rsidRPr="00E920F5" w:rsidRDefault="007F02E5" w:rsidP="00E920F5">
            <w:pPr>
              <w:pStyle w:val="10"/>
              <w:shd w:val="clear" w:color="auto" w:fill="auto"/>
              <w:spacing w:before="0" w:after="0" w:line="293" w:lineRule="exact"/>
              <w:jc w:val="both"/>
              <w:rPr>
                <w:i/>
                <w:iCs/>
                <w:sz w:val="24"/>
                <w:szCs w:val="24"/>
              </w:rPr>
            </w:pPr>
            <w:r w:rsidRPr="00E920F5">
              <w:rPr>
                <w:rStyle w:val="125pt0"/>
                <w:sz w:val="24"/>
                <w:szCs w:val="24"/>
              </w:rPr>
              <w:t>Модераторы:</w: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fldChar w:fldCharType="begin"/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 xml:space="preserve"> 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instrText>HYPERLINK</w:instrText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 xml:space="preserve"> "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instrText>https</w:instrText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>://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instrText>kemerovo</w:instrText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>.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instrText>ru</w:instrText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>/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instrText>administratsiya</w:instrText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>/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instrText>administratsiya</w:instrText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>-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instrText>goroda</w:instrText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>/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instrText>struktura</w:instrText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>-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instrText>i</w:instrText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>-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instrText>kontakty</w:instrText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>/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instrText>yuridicheskiy</w:instrText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>-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instrText>komitet</w:instrText>
            </w:r>
            <w:r w:rsidRPr="00E920F5">
              <w:rPr>
                <w:i/>
                <w:iCs/>
                <w:sz w:val="24"/>
                <w:szCs w:val="24"/>
                <w:lang w:eastAsia="zh-CN"/>
              </w:rPr>
              <w:instrText xml:space="preserve">/" </w:instrTex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fldChar w:fldCharType="separate"/>
            </w:r>
          </w:p>
          <w:p w:rsidR="00C671F2" w:rsidRDefault="007F02E5" w:rsidP="00E920F5">
            <w:pPr>
              <w:pStyle w:val="10"/>
              <w:shd w:val="clear" w:color="auto" w:fill="auto"/>
              <w:spacing w:before="0" w:after="60" w:line="250" w:lineRule="exact"/>
              <w:jc w:val="both"/>
              <w:rPr>
                <w:rStyle w:val="125pt0"/>
                <w:sz w:val="24"/>
                <w:szCs w:val="24"/>
              </w:rPr>
            </w:pPr>
            <w:r w:rsidRPr="00E920F5">
              <w:rPr>
                <w:i/>
                <w:iCs/>
                <w:sz w:val="24"/>
                <w:szCs w:val="24"/>
              </w:rPr>
              <w:t xml:space="preserve">Салдаева Татьяна Владимировна, </w:t>
            </w:r>
            <w:r w:rsidRPr="00E920F5">
              <w:rPr>
                <w:i/>
                <w:iCs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i/>
                <w:iCs/>
                <w:sz w:val="24"/>
                <w:szCs w:val="24"/>
                <w:lang w:eastAsia="zh-CN"/>
              </w:rPr>
              <w:t>председатель юридического комитета Администрации города Кемерово</w:t>
            </w:r>
            <w:r>
              <w:rPr>
                <w:i/>
                <w:iCs/>
                <w:sz w:val="24"/>
                <w:szCs w:val="24"/>
              </w:rPr>
              <w:t>;</w:t>
            </w:r>
          </w:p>
          <w:p w:rsidR="00C671F2" w:rsidRDefault="007F02E5" w:rsidP="00E920F5">
            <w:pPr>
              <w:pStyle w:val="10"/>
              <w:shd w:val="clear" w:color="auto" w:fill="auto"/>
              <w:spacing w:before="0" w:after="0" w:line="293" w:lineRule="exact"/>
              <w:jc w:val="both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i/>
                <w:iCs/>
                <w:sz w:val="24"/>
                <w:szCs w:val="24"/>
              </w:rPr>
              <w:t xml:space="preserve">Сухорукова Ольга Ивановна, </w:t>
            </w:r>
            <w:r>
              <w:rPr>
                <w:i/>
                <w:iCs/>
                <w:sz w:val="24"/>
                <w:szCs w:val="24"/>
                <w:lang w:eastAsia="zh-CN"/>
              </w:rPr>
              <w:t>эксперт АСДГ, помощник депутата Государственной Думы РФ</w:t>
            </w:r>
          </w:p>
          <w:p w:rsidR="00C671F2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Вопросы для обсуждения:</w:t>
            </w:r>
          </w:p>
          <w:p w:rsidR="00C671F2" w:rsidRPr="005E7033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rStyle w:val="125pt1"/>
                <w:bCs/>
                <w:i w:val="0"/>
                <w:iCs w:val="0"/>
                <w:sz w:val="24"/>
                <w:szCs w:val="24"/>
              </w:rPr>
            </w:pPr>
            <w:r w:rsidRPr="005E7033">
              <w:rPr>
                <w:rStyle w:val="125pt1"/>
                <w:bCs/>
                <w:i w:val="0"/>
                <w:iCs w:val="0"/>
                <w:sz w:val="24"/>
                <w:szCs w:val="24"/>
              </w:rPr>
              <w:t>- Федеральный закон 33-ФЗ «Об общих принципах организации местного самоуправления в единой системе публичной власти» и задачи юридических служб, связанные с его реализацией;</w:t>
            </w:r>
          </w:p>
          <w:p w:rsidR="00C671F2" w:rsidRPr="005E7033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rStyle w:val="125pt1"/>
                <w:bCs/>
                <w:i w:val="0"/>
                <w:iCs w:val="0"/>
                <w:sz w:val="24"/>
                <w:szCs w:val="24"/>
              </w:rPr>
            </w:pPr>
            <w:r w:rsidRPr="005E7033">
              <w:rPr>
                <w:rStyle w:val="125pt1"/>
                <w:bCs/>
                <w:i w:val="0"/>
                <w:iCs w:val="0"/>
                <w:sz w:val="24"/>
                <w:szCs w:val="24"/>
              </w:rPr>
              <w:t xml:space="preserve">- перераспределение полномочий </w:t>
            </w:r>
            <w:r w:rsidRPr="005E7033">
              <w:rPr>
                <w:rStyle w:val="125pt1"/>
                <w:bCs/>
                <w:i w:val="0"/>
                <w:iCs w:val="0"/>
                <w:sz w:val="24"/>
                <w:szCs w:val="24"/>
                <w:lang w:eastAsia="zh-CN"/>
              </w:rPr>
              <w:t>органов местного самоуправления по решению вопросов непосредственного обеспечения жизнедеятельности населения: правовые и финансовые аспекты;</w:t>
            </w:r>
          </w:p>
          <w:p w:rsidR="00C671F2" w:rsidRPr="005E7033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rStyle w:val="125pt1"/>
                <w:bCs/>
                <w:i w:val="0"/>
                <w:iCs w:val="0"/>
                <w:sz w:val="24"/>
                <w:szCs w:val="24"/>
              </w:rPr>
            </w:pPr>
            <w:r w:rsidRPr="005E7033">
              <w:rPr>
                <w:rStyle w:val="125pt1"/>
                <w:bCs/>
                <w:i w:val="0"/>
                <w:iCs w:val="0"/>
                <w:sz w:val="24"/>
                <w:szCs w:val="24"/>
              </w:rPr>
              <w:t xml:space="preserve">- правовая экспертиза </w:t>
            </w:r>
            <w:r w:rsidR="00E920F5" w:rsidRPr="005E7033">
              <w:rPr>
                <w:rStyle w:val="125pt1"/>
                <w:bCs/>
                <w:i w:val="0"/>
                <w:iCs w:val="0"/>
                <w:sz w:val="24"/>
                <w:szCs w:val="24"/>
              </w:rPr>
              <w:t>проектов муниципальных</w:t>
            </w:r>
            <w:r w:rsidRPr="005E7033">
              <w:rPr>
                <w:rStyle w:val="125pt1"/>
                <w:bCs/>
                <w:i w:val="0"/>
                <w:iCs w:val="0"/>
                <w:sz w:val="24"/>
                <w:szCs w:val="24"/>
              </w:rPr>
              <w:t xml:space="preserve"> нормативно правовых актов: опыт городов;</w:t>
            </w:r>
          </w:p>
          <w:p w:rsidR="00C671F2" w:rsidRPr="005E7033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rStyle w:val="125pt1"/>
                <w:bCs/>
                <w:i w:val="0"/>
                <w:iCs w:val="0"/>
                <w:sz w:val="24"/>
                <w:szCs w:val="24"/>
              </w:rPr>
            </w:pPr>
            <w:r w:rsidRPr="005E7033">
              <w:rPr>
                <w:rStyle w:val="125pt1"/>
                <w:bCs/>
                <w:i w:val="0"/>
                <w:iCs w:val="0"/>
                <w:sz w:val="24"/>
                <w:szCs w:val="24"/>
              </w:rPr>
              <w:t>- судебная практика по защите интересов муниципальных образований;</w:t>
            </w:r>
          </w:p>
          <w:p w:rsidR="00C671F2" w:rsidRPr="005E7033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rStyle w:val="125pt1"/>
                <w:bCs/>
                <w:i w:val="0"/>
                <w:iCs w:val="0"/>
                <w:sz w:val="24"/>
                <w:szCs w:val="24"/>
              </w:rPr>
            </w:pPr>
            <w:r w:rsidRPr="005E7033">
              <w:rPr>
                <w:rStyle w:val="125pt1"/>
                <w:bCs/>
                <w:i w:val="0"/>
                <w:iCs w:val="0"/>
                <w:sz w:val="24"/>
                <w:szCs w:val="24"/>
              </w:rPr>
              <w:t>- особенности деятельности правовых служб структурных подразделений местной администрации: особенности деятельности;</w:t>
            </w:r>
          </w:p>
          <w:p w:rsidR="00C671F2" w:rsidRPr="005E7033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rStyle w:val="125pt1"/>
                <w:bCs/>
                <w:i w:val="0"/>
                <w:iCs w:val="0"/>
                <w:sz w:val="24"/>
                <w:szCs w:val="24"/>
              </w:rPr>
            </w:pPr>
            <w:r w:rsidRPr="005E7033">
              <w:rPr>
                <w:rStyle w:val="125pt1"/>
                <w:bCs/>
                <w:i w:val="0"/>
                <w:sz w:val="24"/>
                <w:szCs w:val="24"/>
              </w:rPr>
              <w:t>- другие вопросы.</w:t>
            </w:r>
          </w:p>
          <w:p w:rsidR="00C671F2" w:rsidRPr="005E7033" w:rsidRDefault="00C671F2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rStyle w:val="125pt1"/>
                <w:b/>
                <w:i w:val="0"/>
                <w:sz w:val="24"/>
                <w:szCs w:val="24"/>
              </w:rPr>
            </w:pPr>
          </w:p>
          <w:p w:rsidR="00C671F2" w:rsidRPr="005E7033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rStyle w:val="125pt1"/>
                <w:b/>
                <w:sz w:val="24"/>
                <w:szCs w:val="24"/>
              </w:rPr>
            </w:pPr>
            <w:r w:rsidRPr="005E7033">
              <w:rPr>
                <w:rStyle w:val="125pt1"/>
                <w:bCs/>
                <w:i w:val="0"/>
                <w:iCs w:val="0"/>
                <w:sz w:val="24"/>
                <w:szCs w:val="24"/>
              </w:rPr>
              <w:lastRenderedPageBreak/>
              <w:t>Общая дискуссия, выступления представителей городов.</w:t>
            </w:r>
            <w:r w:rsidRPr="005E7033">
              <w:rPr>
                <w:rStyle w:val="125pt1"/>
                <w:bCs/>
                <w:i w:val="0"/>
                <w:iCs w:val="0"/>
                <w:sz w:val="24"/>
                <w:szCs w:val="24"/>
              </w:rPr>
              <w:br/>
            </w:r>
          </w:p>
        </w:tc>
      </w:tr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1F2" w:rsidRPr="005E7033" w:rsidRDefault="007F02E5">
            <w:pPr>
              <w:pStyle w:val="10"/>
              <w:shd w:val="clear" w:color="auto" w:fill="auto"/>
              <w:spacing w:before="0" w:after="0" w:line="250" w:lineRule="exact"/>
              <w:rPr>
                <w:b w:val="0"/>
                <w:sz w:val="24"/>
                <w:szCs w:val="24"/>
              </w:rPr>
            </w:pPr>
            <w:r w:rsidRPr="005E7033">
              <w:rPr>
                <w:rStyle w:val="125pt"/>
                <w:b/>
                <w:sz w:val="24"/>
                <w:szCs w:val="24"/>
              </w:rPr>
              <w:lastRenderedPageBreak/>
              <w:t>12:30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Pr="005E7033" w:rsidRDefault="007F02E5">
            <w:pPr>
              <w:pStyle w:val="10"/>
              <w:shd w:val="clear" w:color="auto" w:fill="auto"/>
              <w:spacing w:before="60" w:after="0" w:line="250" w:lineRule="exact"/>
              <w:ind w:left="120"/>
              <w:jc w:val="left"/>
              <w:rPr>
                <w:sz w:val="24"/>
                <w:szCs w:val="24"/>
              </w:rPr>
            </w:pPr>
            <w:r w:rsidRPr="005E7033">
              <w:rPr>
                <w:rStyle w:val="125pt0"/>
                <w:iCs/>
                <w:sz w:val="24"/>
                <w:szCs w:val="24"/>
              </w:rPr>
              <w:t xml:space="preserve">Подведение итогов, принятие рекомендаций. </w:t>
            </w:r>
          </w:p>
        </w:tc>
      </w:tr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1F2" w:rsidRPr="005E7033" w:rsidRDefault="007F02E5">
            <w:pPr>
              <w:pStyle w:val="10"/>
              <w:shd w:val="clear" w:color="auto" w:fill="auto"/>
              <w:spacing w:before="0" w:after="0" w:line="250" w:lineRule="exact"/>
              <w:rPr>
                <w:b w:val="0"/>
                <w:sz w:val="24"/>
                <w:szCs w:val="24"/>
              </w:rPr>
            </w:pPr>
            <w:r w:rsidRPr="005E7033">
              <w:rPr>
                <w:rStyle w:val="125pt"/>
                <w:b/>
                <w:sz w:val="24"/>
                <w:szCs w:val="24"/>
              </w:rPr>
              <w:t>12:45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Pr="005E7033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rStyle w:val="125pt1"/>
                <w:i w:val="0"/>
                <w:sz w:val="24"/>
                <w:szCs w:val="24"/>
              </w:rPr>
            </w:pPr>
            <w:r w:rsidRPr="005E7033">
              <w:rPr>
                <w:rStyle w:val="125pt1"/>
                <w:bCs/>
                <w:i w:val="0"/>
                <w:sz w:val="24"/>
                <w:szCs w:val="24"/>
              </w:rPr>
              <w:t>Закрытие конференции</w:t>
            </w:r>
          </w:p>
        </w:tc>
      </w:tr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1F2" w:rsidRPr="005E7033" w:rsidRDefault="007F02E5">
            <w:pPr>
              <w:pStyle w:val="10"/>
              <w:shd w:val="clear" w:color="auto" w:fill="auto"/>
              <w:spacing w:before="0" w:after="0" w:line="250" w:lineRule="exact"/>
              <w:rPr>
                <w:b w:val="0"/>
                <w:sz w:val="24"/>
                <w:szCs w:val="24"/>
              </w:rPr>
            </w:pPr>
            <w:r w:rsidRPr="005E7033">
              <w:rPr>
                <w:rStyle w:val="125pt"/>
                <w:b/>
                <w:sz w:val="24"/>
                <w:szCs w:val="24"/>
              </w:rPr>
              <w:t>12:55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1F2" w:rsidRPr="005E7033" w:rsidRDefault="007F02E5">
            <w:pPr>
              <w:pStyle w:val="10"/>
              <w:shd w:val="clear" w:color="auto" w:fill="auto"/>
              <w:spacing w:before="0" w:after="0" w:line="293" w:lineRule="exact"/>
              <w:ind w:left="120"/>
              <w:jc w:val="left"/>
              <w:rPr>
                <w:rStyle w:val="125pt1"/>
                <w:i w:val="0"/>
                <w:sz w:val="24"/>
                <w:szCs w:val="24"/>
              </w:rPr>
            </w:pPr>
            <w:r w:rsidRPr="005E7033">
              <w:rPr>
                <w:rStyle w:val="125pt1"/>
                <w:bCs/>
                <w:i w:val="0"/>
                <w:sz w:val="24"/>
                <w:szCs w:val="24"/>
              </w:rPr>
              <w:t>Общее фотографирование</w:t>
            </w:r>
          </w:p>
        </w:tc>
      </w:tr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1F2" w:rsidRPr="005E7033" w:rsidRDefault="007F02E5">
            <w:pPr>
              <w:jc w:val="center"/>
              <w:rPr>
                <w:b/>
                <w:bCs/>
              </w:rPr>
            </w:pPr>
            <w:r w:rsidRPr="005E7033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  <w:r w:rsidRPr="005E703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5E7033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71F2" w:rsidRPr="005E7033" w:rsidRDefault="007F02E5" w:rsidP="00E920F5">
            <w:pPr>
              <w:ind w:left="120"/>
              <w:jc w:val="both"/>
              <w:rPr>
                <w:rStyle w:val="125pt0"/>
                <w:rFonts w:eastAsia="Courier New"/>
                <w:b w:val="0"/>
                <w:bCs w:val="0"/>
                <w:sz w:val="24"/>
                <w:szCs w:val="24"/>
              </w:rPr>
            </w:pPr>
            <w:r w:rsidRPr="005E7033">
              <w:rPr>
                <w:rFonts w:ascii="Times New Roman" w:eastAsia="Times New Roman" w:hAnsi="Times New Roman" w:cs="Times New Roman"/>
              </w:rPr>
              <w:t xml:space="preserve">Обед </w:t>
            </w:r>
          </w:p>
        </w:tc>
      </w:tr>
      <w:tr w:rsidR="00C671F2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1F2" w:rsidRPr="005E7033" w:rsidRDefault="007F02E5">
            <w:pPr>
              <w:jc w:val="center"/>
              <w:rPr>
                <w:b/>
                <w:bCs/>
              </w:rPr>
            </w:pPr>
            <w:r w:rsidRPr="005E7033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  <w:r w:rsidRPr="005E703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5E7033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71F2" w:rsidRPr="005E7033" w:rsidRDefault="007F02E5">
            <w:pPr>
              <w:ind w:left="120"/>
              <w:jc w:val="both"/>
            </w:pPr>
            <w:r w:rsidRPr="005E7033">
              <w:rPr>
                <w:rFonts w:ascii="Times New Roman" w:eastAsia="Times New Roman" w:hAnsi="Times New Roman" w:cs="Times New Roman"/>
              </w:rPr>
              <w:t>Отъезд участников конференции</w:t>
            </w:r>
          </w:p>
        </w:tc>
      </w:tr>
    </w:tbl>
    <w:p w:rsidR="00C671F2" w:rsidRDefault="00C671F2">
      <w:pPr>
        <w:pStyle w:val="10"/>
        <w:shd w:val="clear" w:color="auto" w:fill="auto"/>
        <w:spacing w:before="0" w:after="176" w:line="322" w:lineRule="exact"/>
        <w:ind w:left="260"/>
        <w:jc w:val="both"/>
        <w:rPr>
          <w:color w:val="000000"/>
          <w:sz w:val="25"/>
          <w:szCs w:val="25"/>
          <w:u w:val="single"/>
        </w:rPr>
      </w:pPr>
    </w:p>
    <w:p w:rsidR="00C671F2" w:rsidRDefault="00C671F2">
      <w:pPr>
        <w:pStyle w:val="10"/>
        <w:shd w:val="clear" w:color="auto" w:fill="auto"/>
        <w:spacing w:before="0" w:after="176" w:line="322" w:lineRule="exact"/>
        <w:ind w:left="260"/>
        <w:jc w:val="both"/>
        <w:rPr>
          <w:color w:val="000000"/>
          <w:sz w:val="28"/>
          <w:szCs w:val="28"/>
        </w:rPr>
      </w:pPr>
    </w:p>
    <w:p w:rsidR="00C671F2" w:rsidRDefault="00C671F2">
      <w:pPr>
        <w:pStyle w:val="10"/>
        <w:shd w:val="clear" w:color="auto" w:fill="auto"/>
        <w:spacing w:before="0" w:after="176" w:line="322" w:lineRule="exact"/>
        <w:ind w:left="260"/>
        <w:jc w:val="both"/>
        <w:rPr>
          <w:color w:val="000000"/>
          <w:sz w:val="28"/>
          <w:szCs w:val="28"/>
        </w:rPr>
      </w:pPr>
    </w:p>
    <w:p w:rsidR="00C671F2" w:rsidRDefault="00C671F2">
      <w:pPr>
        <w:pStyle w:val="10"/>
        <w:shd w:val="clear" w:color="auto" w:fill="auto"/>
        <w:spacing w:before="0" w:after="176" w:line="322" w:lineRule="exact"/>
        <w:ind w:left="260"/>
        <w:jc w:val="both"/>
        <w:rPr>
          <w:color w:val="000000"/>
          <w:sz w:val="28"/>
          <w:szCs w:val="28"/>
        </w:rPr>
      </w:pPr>
    </w:p>
    <w:p w:rsidR="00C671F2" w:rsidRDefault="00C671F2">
      <w:pPr>
        <w:pStyle w:val="10"/>
        <w:shd w:val="clear" w:color="auto" w:fill="auto"/>
        <w:spacing w:before="0" w:after="176" w:line="322" w:lineRule="exact"/>
        <w:ind w:left="260"/>
        <w:jc w:val="both"/>
        <w:rPr>
          <w:color w:val="000000"/>
          <w:sz w:val="28"/>
          <w:szCs w:val="28"/>
        </w:rPr>
      </w:pPr>
    </w:p>
    <w:p w:rsidR="00C671F2" w:rsidRDefault="00C671F2">
      <w:pPr>
        <w:pStyle w:val="10"/>
        <w:shd w:val="clear" w:color="auto" w:fill="auto"/>
        <w:spacing w:before="0" w:after="176" w:line="322" w:lineRule="exact"/>
        <w:ind w:left="260"/>
        <w:jc w:val="both"/>
        <w:rPr>
          <w:color w:val="000000"/>
          <w:sz w:val="28"/>
          <w:szCs w:val="28"/>
        </w:rPr>
      </w:pPr>
    </w:p>
    <w:sectPr w:rsidR="00C671F2">
      <w:headerReference w:type="default" r:id="rId10"/>
      <w:footerReference w:type="default" r:id="rId11"/>
      <w:pgSz w:w="11909" w:h="16838"/>
      <w:pgMar w:top="1117" w:right="429" w:bottom="709" w:left="42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AD" w:rsidRDefault="004F09AD">
      <w:r>
        <w:separator/>
      </w:r>
    </w:p>
  </w:endnote>
  <w:endnote w:type="continuationSeparator" w:id="0">
    <w:p w:rsidR="004F09AD" w:rsidRDefault="004F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altName w:val="PMingLiU-ExtB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F2" w:rsidRDefault="007F02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10317480</wp:posOffset>
              </wp:positionV>
              <wp:extent cx="57150" cy="135890"/>
              <wp:effectExtent l="0" t="1905" r="444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671F2" w:rsidRDefault="007F02E5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6AB0" w:rsidRPr="00066AB0">
                            <w:rPr>
                              <w:rStyle w:val="ad"/>
                              <w:rFonts w:eastAsia="Courier New"/>
                              <w:noProof/>
                            </w:rPr>
                            <w:t>3</w:t>
                          </w:r>
                          <w:r>
                            <w:rPr>
                              <w:rStyle w:val="ad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0pt;margin-top:812.4pt;width:4.5pt;height:10.7pt;z-index:-25165721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" filled="f" stroked="f">
              <v:textbox style="mso-fit-shape-to-text:t" inset="0,0,0,0">
                <w:txbxContent>
                  <w:p w:rsidR="00C671F2" w:rsidRDefault="007F02E5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66AB0" w:rsidRPr="00066AB0">
                      <w:rPr>
                        <w:rStyle w:val="ad"/>
                        <w:rFonts w:eastAsia="Courier New"/>
                        <w:noProof/>
                      </w:rPr>
                      <w:t>3</w:t>
                    </w:r>
                    <w:r>
                      <w:rPr>
                        <w:rStyle w:val="ad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AD" w:rsidRDefault="004F09AD">
      <w:r>
        <w:separator/>
      </w:r>
    </w:p>
  </w:footnote>
  <w:footnote w:type="continuationSeparator" w:id="0">
    <w:p w:rsidR="004F09AD" w:rsidRDefault="004F0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F2" w:rsidRDefault="00C671F2">
    <w:pPr>
      <w:pStyle w:val="a7"/>
      <w:jc w:val="right"/>
    </w:pPr>
  </w:p>
  <w:p w:rsidR="00C671F2" w:rsidRDefault="00C671F2">
    <w:pPr>
      <w:pStyle w:val="a7"/>
      <w:jc w:val="right"/>
    </w:pPr>
  </w:p>
  <w:p w:rsidR="00C671F2" w:rsidRDefault="007F02E5">
    <w:pPr>
      <w:pStyle w:val="a7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2C"/>
    <w:rsid w:val="000121F3"/>
    <w:rsid w:val="0005469A"/>
    <w:rsid w:val="00066AB0"/>
    <w:rsid w:val="00081265"/>
    <w:rsid w:val="00092625"/>
    <w:rsid w:val="000B01C9"/>
    <w:rsid w:val="00101E82"/>
    <w:rsid w:val="00136F01"/>
    <w:rsid w:val="00162A6D"/>
    <w:rsid w:val="001841A5"/>
    <w:rsid w:val="001E526A"/>
    <w:rsid w:val="0024085B"/>
    <w:rsid w:val="00272D89"/>
    <w:rsid w:val="00296F6A"/>
    <w:rsid w:val="002A53E8"/>
    <w:rsid w:val="002D149D"/>
    <w:rsid w:val="00356A9C"/>
    <w:rsid w:val="00383F52"/>
    <w:rsid w:val="003A3C18"/>
    <w:rsid w:val="003B6314"/>
    <w:rsid w:val="003C419A"/>
    <w:rsid w:val="003D529B"/>
    <w:rsid w:val="003E6C3E"/>
    <w:rsid w:val="003F35C6"/>
    <w:rsid w:val="00425901"/>
    <w:rsid w:val="004952FE"/>
    <w:rsid w:val="004C5ED1"/>
    <w:rsid w:val="004E1D68"/>
    <w:rsid w:val="004F09AD"/>
    <w:rsid w:val="004F461E"/>
    <w:rsid w:val="005206EB"/>
    <w:rsid w:val="00544532"/>
    <w:rsid w:val="00551481"/>
    <w:rsid w:val="005915CA"/>
    <w:rsid w:val="005E00CA"/>
    <w:rsid w:val="005E7033"/>
    <w:rsid w:val="006540B1"/>
    <w:rsid w:val="00663C78"/>
    <w:rsid w:val="006A5450"/>
    <w:rsid w:val="006E3562"/>
    <w:rsid w:val="006F2981"/>
    <w:rsid w:val="006F55B3"/>
    <w:rsid w:val="00700FC6"/>
    <w:rsid w:val="00737130"/>
    <w:rsid w:val="007924E9"/>
    <w:rsid w:val="00795A84"/>
    <w:rsid w:val="00797EE7"/>
    <w:rsid w:val="007F02E5"/>
    <w:rsid w:val="007F033E"/>
    <w:rsid w:val="007F4C25"/>
    <w:rsid w:val="00804531"/>
    <w:rsid w:val="008B018A"/>
    <w:rsid w:val="008E5B26"/>
    <w:rsid w:val="0098790C"/>
    <w:rsid w:val="00992E36"/>
    <w:rsid w:val="009D51D1"/>
    <w:rsid w:val="00A112E9"/>
    <w:rsid w:val="00A13D3B"/>
    <w:rsid w:val="00A341C4"/>
    <w:rsid w:val="00A72766"/>
    <w:rsid w:val="00A73056"/>
    <w:rsid w:val="00A76D22"/>
    <w:rsid w:val="00A84B59"/>
    <w:rsid w:val="00AF0DFC"/>
    <w:rsid w:val="00AF2A24"/>
    <w:rsid w:val="00B31E06"/>
    <w:rsid w:val="00B34DCF"/>
    <w:rsid w:val="00B45D9D"/>
    <w:rsid w:val="00B63E0F"/>
    <w:rsid w:val="00B73462"/>
    <w:rsid w:val="00B867E0"/>
    <w:rsid w:val="00B923DA"/>
    <w:rsid w:val="00BB5EDE"/>
    <w:rsid w:val="00BC2AE6"/>
    <w:rsid w:val="00BE3BAF"/>
    <w:rsid w:val="00BE40A6"/>
    <w:rsid w:val="00C04A21"/>
    <w:rsid w:val="00C173D9"/>
    <w:rsid w:val="00C27C02"/>
    <w:rsid w:val="00C648DB"/>
    <w:rsid w:val="00C671F2"/>
    <w:rsid w:val="00C80162"/>
    <w:rsid w:val="00CB4916"/>
    <w:rsid w:val="00CF3486"/>
    <w:rsid w:val="00D27B94"/>
    <w:rsid w:val="00D35E4E"/>
    <w:rsid w:val="00D91DA5"/>
    <w:rsid w:val="00DE0C5D"/>
    <w:rsid w:val="00DE3C90"/>
    <w:rsid w:val="00DF20B9"/>
    <w:rsid w:val="00E329C2"/>
    <w:rsid w:val="00E46B76"/>
    <w:rsid w:val="00E734F2"/>
    <w:rsid w:val="00E874B6"/>
    <w:rsid w:val="00E90317"/>
    <w:rsid w:val="00E920F5"/>
    <w:rsid w:val="00E9592C"/>
    <w:rsid w:val="00E976AB"/>
    <w:rsid w:val="00EE20B4"/>
    <w:rsid w:val="00F11383"/>
    <w:rsid w:val="00F51048"/>
    <w:rsid w:val="00F539BA"/>
    <w:rsid w:val="00F6015F"/>
    <w:rsid w:val="00F657B8"/>
    <w:rsid w:val="00F67070"/>
    <w:rsid w:val="00FC0B53"/>
    <w:rsid w:val="00FD0FBF"/>
    <w:rsid w:val="00FF572A"/>
    <w:rsid w:val="02B40093"/>
    <w:rsid w:val="0BD536C1"/>
    <w:rsid w:val="0CFB017B"/>
    <w:rsid w:val="10E3308B"/>
    <w:rsid w:val="11BF29E3"/>
    <w:rsid w:val="184B7526"/>
    <w:rsid w:val="1E7E4D14"/>
    <w:rsid w:val="232F13BF"/>
    <w:rsid w:val="24245BBD"/>
    <w:rsid w:val="24B17EF9"/>
    <w:rsid w:val="2F8F3F29"/>
    <w:rsid w:val="34195F1B"/>
    <w:rsid w:val="389E45F0"/>
    <w:rsid w:val="3A83550D"/>
    <w:rsid w:val="45DC1BAE"/>
    <w:rsid w:val="47BF17DB"/>
    <w:rsid w:val="4E014693"/>
    <w:rsid w:val="54A32485"/>
    <w:rsid w:val="571227EE"/>
    <w:rsid w:val="59E45CC0"/>
    <w:rsid w:val="5C5E6F3A"/>
    <w:rsid w:val="63C11A36"/>
    <w:rsid w:val="65834B18"/>
    <w:rsid w:val="66AD7667"/>
    <w:rsid w:val="6A8C19EE"/>
    <w:rsid w:val="6BC51CA7"/>
    <w:rsid w:val="6D4C3EA8"/>
    <w:rsid w:val="6E723470"/>
    <w:rsid w:val="7BC75D09"/>
    <w:rsid w:val="7E39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c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Колонтитул"/>
    <w:basedOn w:val="a0"/>
    <w:qFormat/>
    <w:rPr>
      <w:rFonts w:ascii="Garamond" w:eastAsia="Garamond" w:hAnsi="Garamond" w:cs="Garamond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e">
    <w:name w:val="Основной текст_"/>
    <w:basedOn w:val="a0"/>
    <w:link w:val="10"/>
    <w:qFormat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pPr>
      <w:shd w:val="clear" w:color="auto" w:fill="FFFFFF"/>
      <w:spacing w:before="900" w:after="4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16pt">
    <w:name w:val="Основной текст + 16 pt"/>
    <w:basedOn w:val="ae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125pt">
    <w:name w:val="Основной текст + 12;5 pt;Не полужирный"/>
    <w:basedOn w:val="ae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">
    <w:name w:val="Основной текст + 12;5 pt"/>
    <w:basedOn w:val="ae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1">
    <w:name w:val="Основной текст + 12;5 pt;Не полужирный;Курсив"/>
    <w:basedOn w:val="ae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f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customStyle="1" w:styleId="12">
    <w:name w:val="Основной текст + 12"/>
    <w:aliases w:val="5 pt"/>
    <w:basedOn w:val="a"/>
    <w:rsid w:val="00066AB0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c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Колонтитул"/>
    <w:basedOn w:val="a0"/>
    <w:qFormat/>
    <w:rPr>
      <w:rFonts w:ascii="Garamond" w:eastAsia="Garamond" w:hAnsi="Garamond" w:cs="Garamond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e">
    <w:name w:val="Основной текст_"/>
    <w:basedOn w:val="a0"/>
    <w:link w:val="10"/>
    <w:qFormat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pPr>
      <w:shd w:val="clear" w:color="auto" w:fill="FFFFFF"/>
      <w:spacing w:before="900" w:after="4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16pt">
    <w:name w:val="Основной текст + 16 pt"/>
    <w:basedOn w:val="ae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125pt">
    <w:name w:val="Основной текст + 12;5 pt;Не полужирный"/>
    <w:basedOn w:val="ae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">
    <w:name w:val="Основной текст + 12;5 pt"/>
    <w:basedOn w:val="ae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1">
    <w:name w:val="Основной текст + 12;5 pt;Не полужирный;Курсив"/>
    <w:basedOn w:val="ae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f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customStyle="1" w:styleId="12">
    <w:name w:val="Основной текст + 12"/>
    <w:aliases w:val="5 pt"/>
    <w:basedOn w:val="a"/>
    <w:rsid w:val="00066AB0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804E8B-8773-4576-90A2-AF8F4C7B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Глуховский Дмитрий Викторович</dc:creator>
  <cp:lastModifiedBy>nout-asmo-hw</cp:lastModifiedBy>
  <cp:revision>6</cp:revision>
  <cp:lastPrinted>2026-01-13T03:53:00Z</cp:lastPrinted>
  <dcterms:created xsi:type="dcterms:W3CDTF">2026-01-15T04:04:00Z</dcterms:created>
  <dcterms:modified xsi:type="dcterms:W3CDTF">2026-01-16T10:00:00Z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2DD57BE150A144F880DBB3107DCC5EAB_13</vt:lpwstr>
  </property>
</Properties>
</file>